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长江上游流域土地利用数据集（1985、2020年）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 use dataset of the Upper Yangtze River Basin（1985,2020）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10.12072/ncdc.reservoir.db7546.2026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11738.11.ncdc.reservoir.db7546.2026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  本数据集基于1985 年和 2020 年 China Land Cover Dataset（CLCD）土地利用数据，用于构建长江上游流域SWAT+模型所需的土地利用输入数据、分析长江上游流域土地利用空间格局及其变化特征。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 China Land Cover Dataset（CLCD）数据集（数据来源：https://zenodo.org/records/18180184）。CLCD 基于 Landsat 遥感影像，依托 Google Earth Engine 平台，采用随机森林分类方法生成，具有较高的空间分辨率和良好的时序一致性。与多种主流土地覆盖产品相比，CLCD 在精度和一致性方面表现较优，能够较好反映中国区域土地利用变化特征。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 QGIS 软件对原始 DEM 进行裁剪和重投影处理，使其空间范围和坐标系统符合 SWAT+ 模型输入要求。</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长江上游流域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 × 30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albert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土地利用, 土地覆盖, CLCD, LUCC, 长江上游流域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长江上游流域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韩钰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2022YFC3202800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大型水库群汛期运行水位动态控制与洪水资源化关键技术研究与示范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韩钰. 长江上游流域土地利用数据集（1985、2020年）. 国家冰川冻土沙漠科学数据中心(http://www.ncdc.ac.cn), 2026. https://cstr.cn/CSTR:11738.11.ncdc.reservoir.db7546.2026.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