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2013-2017年六盘山国家级重点预防区林草植被覆盖度图数据集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forest and grass vegetation coverage map in Liupanshan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六盘山国家级重点预防区林草植被覆盖度图数据集包括甘肃省华亭县和宁夏回族自治区泾源县等区域2013年、2014年、2015年、2016年和2017年的林草植被覆盖度，基于空间分辨率为2米的卫星遥感影像加工获得，保存格式为tif，数据命名采用“所属重点治理区＋行政区＋年份＋林草植被覆盖度图”的形式，如“××重点治理区××县××年林草植被覆盖度图”。植被覆盖度划分为高覆盖度、中高覆盖度、中覆盖度、中低覆盖度、低覆盖度和裸地6级。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甘肃省, 林草植被覆盖度, 重点预防区, 华亭县, 宁夏回族自治区, 六盘山, 泾源县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华亭县,  泾源县,  六盘山,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2013-2017年六盘山国家级重点预防区林草植被覆盖度图数据集. 国家冰川冻土沙漠科学数据中心(http://www.ncdc.ac.cn), 2021. https://cstr.cn/CSTR:11738.11.ncdc.HHSTBC.2020.171.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