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2005年新疆植物资源数据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plant resources in Xinjiang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新疆境内野生和引种的408种（包括229亚种、变种与变形）高等植物的多样性信息，采用标准化方法建立新疆植物资源数据库。主要来源于中科院新疆生地所从事植物研究工作的科研人员，历年整理收集的植物数据整理得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本系统数据主要来源于《新疆植物志》和中科院新疆生地所从事植物研究工作的科研人员，历年整理收集的植物数据，录入电子文档获得。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由于本系统原始资料为纸介质文本，数据量较大且为非结构化数据，无法使用程序自动控制，所以相关人员将数据按设计好的库结构，录入到Excel文件中；然后将Excel数据导入MS SQL Server中。图片按照规定的起名规则起名，批量导入数据库，至此，数据的采集、录入、整理、导入全部完成。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包括新疆范围内动物种类的信息，字段完整，图片对应。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属性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植物名录, 植物, 自然资源数据库\植被资源, 野生植物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2005年新疆植物资源数据. 国家冰川冻土沙漠科学数据中心(http://www.ncdc.ac.cn), 2020. https://cstr.cn/CSTR:11738.11.ncdc.nieer.2020.1428.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