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yanwachuan basin in Loess Plateau Gully Region from 2011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砚瓦川流域径流站径流泥沙观测数据。砚瓦川流域地处甘肃省庆阳市西峰区、宁县境内，系泾河流域马莲河右岸支流，是典型的黄土高塬沟壑区。作为中型流域的水土保持综合治理效益观测站，径流站的试验观测断面为大型抛物线型量水堰，观测方式为人工观测。主要观测指标为逐日平均流量、逐日平均含沙量、逐日平均输沙率、洪水水文要素摘录、逐次洪水测验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201（1）流量计算：用观测水位推算流量，计算公式为Q=20.89H²，Q:流量，单位：m³/s;H:水位，单位m。 （2）含沙量计算：用公式p=ws/v*1000计算含沙量，p：实测含沙量，单位：kg/m³； v：水样容积，单位：cm³；ws：水样中干沙重，单位g。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2011-2020年黄土高塬沟壑区砚瓦川流域径流泥沙观测数据集. 国家冰川冻土沙漠科学数据中心(http://www.ncdc.ac.cn), 2020. https://cstr.cn/CSTR:11738.11.ncdc.HWXFZhan.2020.82.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