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海河流域多尺度地表通量与气象要素观测数据集：怀来站-蒸渗仪(2013年)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multi-scale surface fluxes and meteorological elements in Haihe River Basin: Huailai station lysimeter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该数据集包含了2013年1月1日至2013年12月31日的蒸渗仪观测数据。站点位于河北省怀来县东花园镇，下垫面为玉米。观测点的经纬度是115.7880E, 40.3491N，海拔480m。 蒸渗仪发布的观测数据包括：日期/时间Date/Time，称重质量（I.L_1_WAG_L_000(Kg)、I.L_2_WAG_L_000(Kg)），渗漏质量（I.L_1_WAG_D_000(Kg)、I.L_2_WAG_D_000(Kg)），土壤热通量（Gs_1_10cm、Gs_2_10cm）(W/m2)，多层土壤水分（Ms_1_2cm、Ms_1_10cm、Ms_1_20cm、Ms_1_40cm、Ms_2_2cm、Ms_2_10cm、Ms_2_20cm、Ms_2_40cm）(%)，多层土壤温度（Ts_1_5cm 、Ts_1_30cm、Ts_1_50cm、Ts_1_100cm、Ts_1_140cm、Ts_2_5cm 、Ts_2_30cm、Ts_2_50cm、Ts_2_100cm、Ts_2_140cm）(℃)，土壤水势(TS_1_30(hPa)、TS_1_140(hPa)、TS_2_30(hPa)、TS_2_140(hPa))；数据以*.xls格式存储。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蒸渗仪采集频率为1次/分钟，发布数据为10分钟平均值。蒸渗仪为圆柱形结构，表面积为1m2，土柱埋深1.5m，蒸散量观测精度为0.01mm。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蒸渗仪安装有两台，一台保持裸土（lysimeter_1），另一台在生长季（5月10日-9月15日）为玉米下垫面(lysimeter_2)。蒸渗仪内还安装有土壤温湿度探头、土壤水势探头和土壤热流板。土壤温度传感器埋设深度为5cm、30cm、50cm、100cm、140cm；土壤水分传感器埋设深度为2cm、10cm、20cm、40cm；土壤热流板埋设在地下10 cm处；土壤水势传感器埋设深度为30cm和140cm处。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删除了维护期间造成的观测异常的数据；（3）删除了明显超出物理意义或超出仪器量程的数据；（4）日期和时间的格式统一，并且日期、时间在同一列。如，时间为：2013-6-10 10:30；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土壤温度, 蒸渗仪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怀来县,  海河流域,  河北省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朱忠礼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海河流域多尺度地表通量与气象要素观测数据集：怀来站-蒸渗仪(2013年). 国家冰川冻土沙漠科学数据中心(http://www.ncdc.ac.cn), 2020. https://cstr.cn/CSTR:11738.11.ncdc.Westdc.2020.433.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(4): 1095-1106.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