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祁连山国家公园生态系统服务价值评估（2000-2018年）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Assessment of ecosystem service value of Qilian Mountain National Park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11738.11.ncdc.nieer.db2746.2023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  该数据基于TEEB分类体系，对祁连山国家公园生态系统服务价值进行评估，包括供给服务价值、调解服务价值、栖息地服务价值、文化和舒适性服务价值和生态系统系统服务价值总和。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  土地利用数据来源于中国科学院资源环境科学与数据中心；NDVI数据来源于MODIS Terra星500m地表反射率8天合成数据产品；数字高程数据（DEM）数据来源于地理空间数据云平台；气象数据来源于国家气象信息中心； 土壤数据源为南京土壤所第二次全国土地调查数据；社会经济数据来源于国家统计局、甘肃省统计局和青海省统计局。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  Arcgis、InVEST、CASA、GEE软件对数据进行计算，并通过野外实地考察和统计数据对数据结果进行验证。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  1、数据精度符合模型的要求；   2、模型在计算中均对相关参数进行了修正，符合研究区的实际情况；   3、根据实地考察和统计数据对计算结果进行验证，最终精度满足研究要求。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祁连山国家公园, 生态系统服务价值, 栖息地服务价值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王义鹏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程弘毅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程弘毅. 祁连山国家公园生态系统服务价值评估（2000-2018年）. 国家冰川冻土沙漠科学数据中心(http://www.ncdc.ac.cn), 2023. https://cstr.cn/CSTR:11738.11.ncdc.nieer.db2746.2023.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