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mixed forest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2018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 1月份由于供电问题，数据间断出现一些缺失；由于采集器存储问题，9月14日后土壤水分数据缺失；由于探头问题，9月21日后240 cm深度土壤温度有问题；（2）剔除有重复记录的时刻；（3）删除了明显超出物理意义或超出仪器量程的数据；（4）数据中以红字标示的部分为有疑问的数据；（5）日期和时间的格式统一，并且日期、时间在同一列。如，时间为：2019-6-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