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Time Series of Climate Background and Extreme Climate Events in Three Typical Regions (Dunhuang, Minqin, Naiman) of Northern China from 1971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covers three typical areas: Dunhuang (typical area 1), Minqin (typical area 2), and Naiman (typical area 3). Climate background data includes baseline indicators such as temperature and precipitation from 1971 to 2020, and extreme event time series records rainstorm, high temperature, sandstorm and other events from 1971 to 2020. Provide basic data support for regional climate disaster correlation research.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meteorological data is the China Ground Climate Daily Value Dataset (V3.0), from the National Meteorological Information Center China Meteorological Data Network, in. txt format, with a time range of 1971-2020, including key fields such as station number, observation date, daily maximum temperature, daily minimum temperature, and daily precipitation. The Dunhuang typical area includes 12 meteorological stations, the Minqin typical area includes 31 meteorological stations, and the Naiman typical area includes 37 meteorological stations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study strictly follows the guidelines for climate change detection and indicators of the World Meteorological Organization (WMO);   The ETCCDI (Expert Group on Climate Change Detection and Indicators) indicator system is based on daily meteorological observation data from northern China from 1971 to 2020. This dataset covers core elements such as daily maximum temperature, daily minimum temperature, daily precipitation, and sandstorm observation records. Through a multi-step standardized process in the R language environment, 29 core extreme climate indicators were calculated. In the specific process, strict data quality control is first implemented on the original meteorological station data, eliminating outliers and missing data to ensure the reliability of basic data; Subsequently, two core methods were used to calculate extreme climate indicators: one was the absolute threshold method, which focused on calculating indicators such as maximum 1-day precipitation (RX1-day) and maximum 5-day precipitation (RX5day) that reflect the characteristics of precipitation extremes; The second method is the relative percentile method, which is used to calculate indicators such as heavy precipitation (R95p), extreme precipitation days (R20mm), precipitation intensity (SDII) that depend on the climate background of the reference period, ensuring the scientific and standardized calculation of indicators.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Over 5 years from 1971 to 2018, there were more than 60 days/year of missing tests; If there are more than 3 days of missing tests in 2019-2020, that month will be excluded; Missing testing for less than 3 days, filled with data from 1 day before/after using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place:Meteorological stations around Dunhuang, Minqin, and Naiman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Theme:Northern China, Dunhuang Minqin Naiman, three typical areas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Place:Meteorological stations around Dunhuang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contributors:Miaoyun Method,  Zhao Yongtao,  Zhang Ziyue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Yongtao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Yongtao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Miaoyun Method, Zhao Yongtao, Zhang Ziyue. Time Series of Climate Background and Extreme Climate Events in Three Typical Regions (Dunhuang, Minqin, Naiman) of Northern China from 1971 to 2020. National Cryosphere Desert Data Center(http://www.ncdc.ac.cn), 2026. https://cstr.cn/CSTR:11738.11.NCDC.DESERTIFICATION.DB7164.2026.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