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黑河生态水文遥感试验：水文气象观测网数据集（下游四道桥超级站大孔径闪烁仪-2016）</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HiWATER: Dataset of hydrometeorological observation network (large aperture scintillometer of Sidaoqiao Superstation, 2016)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黑河水文气象观测网下游四道桥站的大孔径闪烁仪通量观测数据。下游架设一台BLS900型号的大孔径闪烁仪，北塔为接收端，南塔为发射端。观测时间为2016年1月1日至2016年12月31日。站点位于内蒙古额济纳旗，下垫面是柽柳、胡杨、裸地和耕地。北塔的经纬度是101.137E，42.008N，南塔的经纬度是101.131E，41.987N，海拔高度约为873m。大孔径闪烁仪的有效高度为25.5m，光径长度为2350m，采样频率是1min。   大孔径闪烁仪原始观测数据为1min，发布的数据为经过处理与质量控制后的数据，其中感热通量主要是结合自动气象站观测数据，基于莫宁-奥布霍夫相似理论通过迭代计算得到，主要的质量控制步骤包括：（1）剔除Cn2达到饱和的数据（Cn2&gt;7.58E-14）；（2）剔除解调信号强度较弱的数据（Average X Intensity   关于发布数据的几点说明：（1）数据缺失时刻由-6999标记。（2）数据表头：Date/Time ：日期/时间（格式：yyyy/m/d h:mm），Cn2 ：空气折射指数结构参数（单位：m-2/3），H_LAS ：感热通量（单位：W/m2）。数据时间的含义，如0:30代表0:00-0:30的平均；数据以*.xls格式存储。   水文气象网或站点信息请参考Li et al. (2013)，观测数据处理请参考Liu et al. (2011)。。</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2016/01/13-2016/05/06</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内蒙古额济纳旗，下垫面是柽柳、胡杨、裸地和耕地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545.4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辐射, 感热通量</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2016</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四道桥超级站,  下游天然绿洲试验区,  黑河流域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42.01</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101.15</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101.15</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42.01</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李新,  车涛,  徐自为,  任志国,  谭俊磊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41531174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陆表遥感产品真实性检验中的关键理论与方法研究</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刘绍民,李新,车涛,徐自为,任志国,谭俊磊. 黑河生态水文遥感试验：水文气象观测网数据集（下游四道桥超级站大孔径闪烁仪-2016）.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DOI: 10.5194/essd-15-4959-2023.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