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comprehensive remote sensing joint experiment: observation data set of solar spectrophotometer in Zhangye City (March 30-april 2,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10.12072/ncdc.NIEER.db1804.2022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measured data of solar spectrophotometer can be directly used to retrieve the optical thickness of non water vapor channel, Rayleigh scattering, aerosol optical thickness and water vapor content of atmospheric column (using the measured data at 936 nm of water vapor channel). In addition, various parameters at 550 nm can be obtained to obtain horizontal visibility with the help of software such as MODTRAN or 6S. CE318 solar spectrophotometer is used for this measurement, which can measure the optical thickness of 9 bands, namely 1640nm, 1020nm, 936nm, 870nm, 670nm, 550nm, 440nm, 380nm and 340nm. In Zhangye City, the observation dates are March 30, 2008, March 31, 2008, April 01, 2008 and April 02, 2008. The measuring points are 38 ° 56 ′ 8.9 ″ n, 100 ° 27 ′ 8.3 ″ E and 1400m above sea level. Air pressure: 856, all measurements are made only during the day. Factors affecting CE318 data accuracy: local atmospheric pressure, instrument calibration parameters and various conversion factors. （ 1) In the process of data preprocessing, the atmospheric pressure is obtained by using the empirical relationship related to elevation, most of which are inconsistent with the reality. In order to obtain accurate inversion results, synchronous meteorological station data are required; （ 2) Instrument calibration parameter error requires field calibration or instrument indoor calibration. Outdoor calibration: under the condition of stable atmospheric parameters, obtain the measurement data with atmospheric mass number between 3-7, and calibrate with langly principle. Indoor calibration: standard light source; （ 3) In retrieving the aerosol optical thickness of water vapor channel, the water vapor content needs each conversion factor. The conversion factors are empirical parameters, and their practicability needs to be further verified. 1) The original data is stored in CE318 unique file format. K7, which can be opened with astpwin software, and the description file readme.txt is attached. 2) Preprocessing files: including optical thickness, Rayleigh scattering, aerosol optical thickness, horizontal visibility and near surface atmospheric temperature obtained by inversion of original data, as well as solar azimuth, zenith angle, sun earth distance correction factor and atmospheric column mass number involved in calculation. The instrument adopts the classical Langley calibration method to track the voltage value of solar direct energy that can be received by the sun without any atmospheric influence at Binggou station. The dataset contains 2 subfolders and 3 data documents. Sub folders are: original data and processed data. The processed data include "geometric position and total optical thickness of each channel" and "Rayleigh scattering and aerosol optical thickness of each channel". The data documents are: data observation description; Original data documents; Preprocess data documents.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measured data of solar spectrophotometer can be directly used to retrieve the optical thickness of non water vapor channel, Rayleigh scattering, aerosol optical thickness and water vapor content of atmospheric column (using the measured data at 936 nm of water vapor channel). In addition, various parameters at 550 nm can be obtained to obtain horizontal visibility with the help of software such as MODTRAN or 6S.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CE318 solar spectrophotometer is used for this measurement, which can measure the optical thickness of 9 bands, namely 1640nm, 1020nm, 936nm, 870nm, 670nm, 550nm, 440nm, 380nm and 340nm.   In Zhangye City, the observation dates are March 30, 2008, March 31, 2008, April 01, 2008 and April 02, 2008. The measuring points are 38 ° 56 ′ 8.9 ″ n, 100 ° 27 ′ 8.3 ″ E and 1400m above sea level. Air pressure: 856, all measurements are made only during the day.   Factors affecting CE318 data accuracy: local atmospheric pressure, instrument calibration parameters and various conversion factors.  （ 1) In the process of data preprocessing, the atmospheric pressure is obtained by using the empirical relationship related to elevation, most of which are inconsistent with the reality. In order to obtain accurate inversion results, synchronous meteorological station data are required;  （ 2) Instrument calibration parameter error requires field calibration or instrument indoor calibration. Outdoor calibration: under the condition of stable atmospheric parameters, obtain the measurement data with atmospheric mass number between 3-7, and calibrate with langly principle. Indoor calibration: standard light source;  （ 3) In retrieving the aerosol optical thickness of water vapor channel, the water vapor content needs each conversion factor. The conversion factors are empirical parameters, and their practicability needs to be further verified.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time:2008/03/30-2008/04/02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upstream cold region, hydrological test area, Zhangye intensive observation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size:319.6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format:k7</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Theme:Aerosol, ground remote sensing, aerosol optical depth, solar spectrophotometer, atmospheric water vapor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intensive observation area of Zhangye City,  hydrological test area in the upstream cold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contributors:Zhou Mengwei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author:Zhou Mengwei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manager:Zhou Mengwei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Zhou Mengwei. Heihe comprehensive remote sensing joint experiment: observation data set of solar spectrophotometer in Zhangye City (March 30-april 2, 2008). National Cryosphere Desert Data Center(http://www.ncdc.ac.cn), 2022. https://cstr.cn/CSTR:11738.11.ncdc.NIEER.2021.1963.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