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黑河生态水文遥感试验：黑河流域中游核心试验区植被高度产品（2012年7月19日）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test: vegetation height products in the core test area in the middle reaches of Heihe River Basin (July 19,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10.12072/ncdc.nieer.db2856.2023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11738.11.NCDC.NIEER.DB2856.2023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  2012年7月19日，在黑河中游的核心试验区获取了机载激光LIDAR数据，可以提供高空间分辨率（米级）和高精度（20cm)的地表高程信息。 通过对机载激光雷达数据处理分别生成了DEM，DSM和点云密度图，在此基础上将DSM与DEM直接相减，得到黑河流域中游核心试验区植被高度产品，产品总体精度为88%。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  机载激光LIDAR数据，可以提供高空间分辨率（米级）和高精度（20cm)的地表高程信息。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  通过对机载激光雷达数据处理分别生成了DEM，DSM和点云密度图，在此基础上将DSM与DEM直接相减，得到黑河流域中游核心试验区植被高度产品，产品总体精度为88%。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  数据质量良好.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2012/07/19-2012/07/20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中游人工绿洲试验区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遥感产品, 生态遥感产品, 植被高度产品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肖青,  闻建光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黑河流域生态-水文过程综合遥感观测试验：航空光学遥感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肖青,闻建光. 黑河生态水文遥感试验：黑河流域中游核心试验区植被高度产品（2012年7月19日）. 国家冰川冻土沙漠科学数据中心(http://www.ncdc.ac.cn), 2021. https://cstr.cn/CSTR:11738.11.NCDC.NIEER.DB2856.2023.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