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eco hydrological remote sensing test: vegetation height products in the core test area in the middle reaches of Heihe River Basin (July 19,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10.12072/ncdc.nieer.db2856.2023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11738.11.NCDC.NIEER.DB2856.2023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On July 19, 2012, airborne laser lidar data were obtained in the core test area in the middle reaches of Heihe River, which can provide surface elevation information with high spatial resolution (meter level) and high precision (20cm). DEM, DSM and point cloud density maps are generated through airborne lidar data processing. On this basis, DSM and DEM are directly subtracted to obtain the vegetation height product in the core test area in the middle reaches of Heihe River Basin, and the overall accuracy of the product is 88%.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Airborne laser lidar data can provide surface elevation information with high spatial resolution (meter level) and high precision (20cm).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DEM, DSM and point cloud density maps are generated through airborne lidar data processing. On this basis, DSM and DEM are directly subtracted to obtain the vegetation height product in the core test area in the middle reaches of Heihe River Basin, and the overall accuracy of the product is 88%.</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time:2012/07/19-2012/07/20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middle reaches, artificial oasis, experimental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Theme:Remote sensing products, ecological remote sensing products, vegetation height products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middle reaches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contributors:Xiao qing,  Wen jianguang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author:Xiao qing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manager:Xiao qing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number:91125003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Xiao qing, Wen jianguang. Heihe River eco hydrological remote sensing test: vegetation height products in the core test area in the middle reaches of Heihe River Basin (July 19, 2012). National Cryosphere Desert Data Center(http://www.ncdc.ac.cn), 2021. https://cstr.cn/CSTR:11738.11.NCDC.NIEER.DB2856.2023.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