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PRMS model simulation dataset in HOME framework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10.12072/westdc.001.2019.db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collected PRMs model sampling data, and is simulated under the framework of home (Heihe River base open modeling environment). The input data include daily maximum temperature (Tmax), daily minimum temperature (Tmin), precipitation (Precip); output data include potential evapotranspiration (potet), solar radiation (swrad), runoff (runoff), etc. Space time range: from January 1995 to December 2004. Spatial scope: upper reaches of Heihe River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collected PRMs model sampling data, and is simulated under the framework of home (Heihe River base open modeling environment)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 of manual statistical data by instruments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data set is controlled by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time:1995/01/01-2004/12/31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place:Upper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 dat,asc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temperature, runoff</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author:MIN Yufang </w:t>
      </w:r>
      <w:proofErr w:type="gramStart"/>
      <w:r>
        <w:rPr>
          <w:rFonts w:ascii="Times New Roman" w:hAnsi="Times New Roman" w:hint="eastAsia"/>
          <w:sz w:val="24"/>
          <w:szCs w:val="24"/>
          <w:lang w:eastAsia="zh-CN"/>
        </w:rPr>
        <w:t xml:space="preserve">,  Zhang Yaonan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Yaonan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PRMS model simulation dataset in HOME framework. National Cryosphere Desert Data Center(http://www.ncdc.ac.cn), 2021. https://cstr.cn/CSTR:11738.11.ncdc.Westdc.2020.352.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