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2012年黑河下游土壤热通量数据集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soil heat flux in the lower reaches of Heihe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10.12072/ncdc.nieer.db3101.2023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11738.11.ncdc.NIEER.2021.1759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本数据为2012年黑河下游土壤热通量数据集，土壤热通量是地表能量平衡的重要组成部分，是进行能量平衡分析的基础。包含一个excel表格数据，本项目于2011-2013年在黑河下游荒漠河岸林柽柳群落5cm，10cm 安装HFP01测定土壤热通量，频率为0.5小时，主要监测指标有TIMESTAMP、shf_Avg(1)、shf_Avg(2)。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本项目于2011-2013年在黑河下游荒漠河岸林柽柳群落5cm，10cm 安装HFP01测定土壤热通量，频率为0.5小时。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HFP01测定土壤热通量来监测。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2011/01/01-2013/01/01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黑河流域下游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746.3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土壤监测, 土壤温度, 土壤热通量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地热学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额济纳,  黑河下游,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101.35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司建华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司建华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司建华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司建华. 2012年黑河下游土壤热通量数据集. 国家冰川冻土沙漠科学数据中心(http://www.ncdc.ac.cn), 2021. https://cstr.cn/CSTR:11738.11.ncdc.NIEER.2021.1759.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