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甘肃民勤地区沙丘形态和沙漠扩展速度观测数据集（2009-2010年）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set of dune morphology and desert spreading velocity in Minqin area, Gansu Province (2009-2010)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10.12072/ncdc.973Desert.db0077.2020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11738.11.ncdc.973Desert.2020.83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沙漠与荒漠化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主要研究干旱区绿洲化和荒漠化过程，属于风沙环境力学范围。数据文件：民勤地区沙丘形态和沙漠扩展速度.xls，包含1个表：（1）Sheet1（沙丘高度及移动速度观测记录表），包含了民勤三号观测站沙丘形态和沙漠扩展速度的测定，同时包含了沙丘高度、沙丘移动速度等指标。本数据表共有二个字段：height，沙丘高度（精度0.001m）；dune migration speed，沙丘移动速度。度量单位：“fs”量纲：m，“dune migration speed”量纲：m/s。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高精度GPS测量。约1个月一次，沙尘暴频发期增加测量。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野外测量，数采自动记录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严格按照仪器操作规范进行观测和数据采集。在加工生成数据表时，剔除了一些明显误差数据。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2009/01/01-2010/01/01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巴丹吉林沙漠边缘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31.0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沙丘移动速度, 沙丘高度, 沙漠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巴丹吉林沙漠边缘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38.57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103.00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103.00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38.57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薄天利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薄天利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王涛, 薄天利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2009CB421300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干旱区绿洲化、荒漠化过程及其对人类活动、气候变化的响应与调控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2009CB421304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绿洲化、荒漠化关键物理过程及其数值仿真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薄天利. 甘肃民勤地区沙丘形态和沙漠扩展速度观测数据集（2009-2010年）. 国家冰川冻土沙漠科学数据中心(http://www.ncdc.ac.cn), 2020. https://cstr.cn/CSTR:11738.11.ncdc.973Desert.2020.83.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