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黑河生态水文遥感试验：黑河流域积雪面积比例数据集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Heihe River Basin snow area proportion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积雪面积比例数据集提供了2010到2012年无云日积雪面积比例时间序列产品，该数据利用卫星MODIS数据，具有较高时间分辨率（1天）和空间分辨率（500m）。首先利用自动算法N-FINDR选择端元，在自动提取的基础上，利用人工方法选择了积雪、植被、云、土壤、岩石和水6种类型端元，并根据2009年影像建立了光谱数据库；在光谱数据库的基础上利用全约束线性解混方法（FCLS）进行亚像元分解获取初级积雪面积比例产品；最后利用差值去云的算法获取了MODIS逐日积雪面积比例无云产品。   经利用高分辨率影像Landsat TM验证，相比已有MODIS积雪面积比例产品 (MOD10A1)，具有更高的精度。能够为流域水文，气象提供更准确的积雪参数输入。   数据说明：0-100积雪面积比例，0非雪； 投影类型：经纬度投影，WGS-84基准面；   空间分辨率：0.005度；   时间分辨率：1天。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  数据说明：0-100积雪面积比例，0非雪；   投影类型：经纬度投影，WGS-84基准面；   空间分辨率：0.005度；   时间分辨率：1天。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人工方法选择了积雪、植被、云、土壤、岩石和水6种类型端元，并根据2009年影像建立了光谱数据库；在光谱数据库的基础上利用全约束线性解混方法（FCLS）进行亚像元分解获取初级积雪面积比例产品；最后利用差值去云的算法获取了MODIS逐日积雪面积比例无云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2010/01/01-2012/01/01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积雪面积, MODIS, 卫星遥感产品, FSC,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黄晓东,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KZCX2-XB3-15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黑河流域生态-水文遥感产品生产算法研究与应用试验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郝晓华,黄晓东,李新. 黑河生态水文遥感试验：黑河流域积雪面积比例数据集. 国家冰川冻土沙漠科学数据中心(http://www.ncdc.ac.cn), 2021. https://cstr.cn/CSTR:11738.11.ncdc.NIEER.2021.1751.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Geology; Research Conducted at Chinese Academy of Sciences Has Updated Our Knowledge about Geology (Integrated Hydrometeorological, Snow and Frozen-ground Observations In the Alpine Region of the Heihe River Basin, China)[J]. Journal of Technology &amp;amp; Science, 2020, 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Ying, Huang Xiaodong, Hao Xiaohua, Wang Jie, Wang Wei, Liang Tiangang. Fractional snow-cover mapping using an improved endmember extraction algorithm[J]. Journal of Applied Remote Sensing, 2014, 8, (1).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