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黑河生态水文遥感试验：黑河流域积雪面积比例数据集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Heihe River Basin snow area proportion data 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10.12072/ncdc.nieer.db3523.2023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11738.11.ncdc.NIEER.2021.1751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黑河流域积雪面积比例数据集提供了2010到2012年无云日积雪面积比例时间序列产品，该数据利用卫星MODIS数据，具有较高时间分辨率（1天）和空间分辨率（500m）。首先利用自动算法N-FINDR选择端元，在自动提取的基础上，利用人工方法选择了积雪、植被、云、土壤、岩石和水6种类型端元，并根据2009年影像建立了光谱数据库；在光谱数据库的基础上利用全约束线性解混方法（FCLS）进行亚像元分解获取初级积雪面积比例产品；最后利用差值去云的算法获取了MODIS逐日积雪面积比例无云产品。   经利用高分辨率影像Landsat TM验证，相比已有MODIS积雪面积比例产品 (MOD10A1)，具有更高的精度。能够为流域水文，气象提供更准确的积雪参数输入。   数据说明：0-100积雪面积比例，0非雪； 投影类型：经纬度投影，WGS-84基准面；   空间分辨率：0.005度；   时间分辨率：1天。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  数据说明：0-100积雪面积比例，0非雪；   投影类型：经纬度投影，WGS-84基准面；   空间分辨率：0.005度；   时间分辨率：1天。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人工方法选择了积雪、植被、云、土壤、岩石和水6种类型端元，并根据2009年影像建立了光谱数据库；在光谱数据库的基础上利用全约束线性解混方法（FCLS）进行亚像元分解获取初级积雪面积比例产品；最后利用差值去云的算法获取了MODIS逐日积雪面积比例无云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2010/01/01-2012/01/01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1009.9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积雪面积, MODIS, 卫星遥感产品, FSC, 积雪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 黄晓东,  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KZCX2-XB3-15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黑河流域生态-水文遥感产品生产算法研究与应用试验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郝晓华,黄晓东,李新. 黑河生态水文遥感试验：黑河流域积雪面积比例数据集. 国家冰川冻土沙漠科学数据中心(http://www.ncdc.ac.cn), 2021. https://cstr.cn/CSTR:11738.11.ncdc.NIEER.2021.1751.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Geology; Research Conducted at Chinese Academy of Sciences Has Updated Our Knowledge about Geology (Integrated Hydrometeorological, Snow and Frozen-ground Observations In the Alpine Region of the Heihe River Basin, China)[J]. Journal of Technology &amp;amp; Science, 2020,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Zhang Ying, Huang Xiaodong, Hao Xiaohua, Wang Jie, Wang Wei, Liang Tiangang. Fractional snow-cover mapping using an improved endmember extraction algorithm[J]. Journal of Applied Remote Sensing, 2014, 8(1).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