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2012年黑河流域逐月1km FAPAR 产品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1km monthly FAPAR production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本数据为2012年黑河流域逐月1km FAPAR 产品，算法首先采用冠层BRDF模型，将冠层反射率表示为LAI/FAPAR、波长、土壤和叶片反射率、聚集指数、入射和观测角度等一系列参数的函数。针对几个关键参数建立了参数表作为反演的输入。然后输入经过预处理的地表反射率数据和土地覆盖数据，用查找表（LUT）法反演得到FAPAR产品。详细算法参见参考文献，数据内含11个tif和一张png图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地表反射率数据和土地覆盖数据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BRDF模型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BRDF, FAPAR, 再碰撞概率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全流域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102.16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91025006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“黑河流域生态-水文过程集成研究”重大研究计划：黑河全流域遥感关键生态参数产品反演算法 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范闻捷. 2012年黑河流域逐月1km FAPAR 产品. 国家冰川冻土沙漠科学数据中心(http://www.ncdc.ac.cn), 2020. https://cstr.cn/CSTR:11738.11.ncdc.Westdc.2020.710.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