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渭河流域自然灾害及突发事件统计数据集（1999-2017年）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data set of natural disasters and emergencies in Weihe River Basin (1999-2017)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10.12072/ncdc.WRiver.db0002.2021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  本数据集主要收集了渭河流域流经的陕西省、甘肃省和宁夏回族自治区三个地区的自然灾害及突发事件情况统计数据，主要包括以下7部分：   1. 各地区自然灾害损失情况(2003-2017年)，包括农作物受灾面积、旱灾、低温冷冻和雪灾等。   2. 地质灾害及防治情况(1999-2017年)，包括发生地质灾害起数、滑坡、崩塌、泥石流等。   3. 地震灾害情况(2003-2017年)，包括地质灾害次数、人员伤亡、经济损失等。   4. 各地区森林火灾情况(1999-2017年)，包括森林火灾次数、一般火灾、较大火灾和受害森林面积等。   5. 各地区森林有害生物防治情况(1999-2017年)，包括发生面积、防治面积、森林病害和森林虫害等。   6. 各地区草原灾害情况(2010-2017年)，包括草原鼠害、草原虫害和草原火灾受害面积。   7. 各地区突发环境事件情况(2009-2010年)，包括突发环境事件次数、特别重大环境事件和重大环境事件等。   数据集储存方式为excel，各字段含义见表头，数据主要来源于《中国环境统计年鉴》。本数据集可为渭河流自然灾害评价提供基础数据。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  数据来源于《中国环境统计年鉴》，收集范围为渭河流域流经的陕西省、甘肃省和宁夏回族自治区。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  人工收集整理数据并摘录。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  人工整理，并经过核对和交叉验证，数据质量良好。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渭河流域，陕西省，甘肃省，宁夏回族自治区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自然灾害, 地质灾害, 地震灾害, 森林火灾, 森林有害生物防治, 草原灾害, 突发环境事件, 统计公报</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1999 2003 2004 2005 2006 2007 2008 2009 2010 2011 2012 2013 2014 2015 2016 2017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渭河流域,  陕西省,  甘肃省,  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渭河流域自然灾害及突发事件统计数据集（1999-2017年）. 国家冰川冻土沙漠科学数据中心(http://www.ncdc.ac.cn), 2021. https://cstr.cn/CSTR:11738.11.ncdc.WRiver.2021.2.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