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两河口水电站心墙堆石坝填筑和蓄水数值计算分析数据集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Detailed Numerical Analysis Dataset for Filling and Impoundment of  Lianghekou Hydropower Station Core Rockfill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10.12072/ncdc.nhri_dam.db6859.2025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11738.11.NCDC.NHRI_DAM.DB6859.2025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  本数据集为两河口水电站心墙堆石坝填筑和蓄水数值计算的数据结果，包括有限元模型数据，以及坝轴向水平位移、顺河向水平位移、竖向位移、压力水头、孔隙水头、大主应力和小主应力的计算结果。   在本数据集中包括“SCA_1.txt”、“SCA_2.txt”两个文件：其中“SCA_1.txt”包括：坝轴向坐标（m）、顺河向坐标（m）、竖向坐标（m）、坝轴向水平位移（m）、顺河向水平位移（m）、竖向位移（m）、压力水头（m）、总水头（m）；“SCA_2.txt”包括：坝轴向坐标（m）、顺河向坐标（m）、竖向坐标（m）、坝轴向水平位移（m）、X-X方向应力（kPa）、Y-Y方向应力（kPa）、Z-Z方向应力（kPa）、X-Y方向应力（kPa）、X-Z方向应力（kPa）、Y-Z方向应力（kPa）、第一主应力（kPa）、第二主应力（kPa）、第三主应力（kPa）、应力水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  本数据由南京水利科学研究院岩土所自研发的“高土石坝应力变形与病变灾变过程模拟软件”计算获得。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  基于收集到的两河口心墙坝各区材料参数，修正“南水”模型计算进行参数标定，并基于此开展了填筑与蓄水过程的变形计算分析。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  基于收集到的两河口心墙坝各区材料参数，修正“南水”模型计算进行参数标定，并基于此开展了填筑与蓄水过程的变形计算分析。   计算结果表明：心墙轴线各部位沉降测值随时间发展逐步增长，且总体呈前期增长快、后期发展趋缓的一般规律，沉降规律符合工程经验，数值分析沉降规律与实际监测一致，能较好预测两河口坝内沿心墙轴线沉降分布情况。</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2024/08/08-2024/08/08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江苏省南京市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有限元, 土石坝, 应力-应变分析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两河口水电站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张志韬,  吉恩跃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张志韬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傅中志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高土石坝病变灾变过程预测理论与方法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张志韬,吉恩跃. 两河口水电站心墙堆石坝填筑和蓄水数值计算分析数据集. 国家冰川冻土沙漠科学数据中心(http://www.ncdc.ac.cn), 2025. https://cstr.cn/CSTR:11738.11.NCDC.NHRI_DAM.DB6859.2025.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