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中国西北典型干旱区盐渍化土壤含盐量与地表高光谱观测数据集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Hyperspectral Observations and Soil Salinity Dataset in Typical Arid Regions of Northwest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10.12072/ncdc.minqin-salin-stn.db7063.2026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11738.11.NCDC.MINQIN-SALIN-STN.DB7063.2026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围绕中国西北典型干旱区土壤盐渍化问题，基于野外实地采样与实验室分析，系统整理了盐渍化土壤含盐量与地表高光谱观测数据。研究区域包括甘肃省高台县、甘肃省景泰县和青海省格尔木市，分别代表河西走廊、黄河灌溉区和柴达木盆地等不同自然地理与盐渍化成因背景。数据集包含地表 0–10 cm 土壤样点的空间位置（经度、纬度、海拔）、土壤电导率、八大可溶性盐离子(K+, Na+, Ca2+, Mg2+, Cl-, SO42-, CO32-, HCO3-浓度，以及 350–1075 nm波段范围内的地表实测高光谱反射率数据。数据以样点尺度组织，时间覆盖 2020—2022 年，变量命名规范、单位统一。与同类数据相比，本数据集兼具多区域代表性、高光谱实测精度和完整的土壤盐分信息，可为干旱区土壤盐渍化遥感反演、区域差异分析和生态环境研究提供基础数据支撑。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  本数据集为野外观测与实验室分析获得的原始科研数据。高光谱数据通过野外实地观测获取，使用 ASD FieldSpec HandHeld 2 和 PSR-3500 便携式地物高光谱仪，在样点现场测量土壤地表反射率。土壤样品同步采集并带回实验室，采用规范的土壤理化分析流程测定电导率和可溶性盐离子含量。数据采集过程覆盖样点布设、野外光谱测量、土壤采样与实验室分析等环节，数据来源清晰、过程可追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加工以整理和规范化处理为主，不涉及模型反演或复杂数学运算。野外高光谱数据经白板校正后导出为地表反射率，并与样点编号一一对应。土壤属性数据由实验室测定结果录入电子表格，经人工核查后统一单位和字段名称。高光谱波段采用“R_波长（nm）”方式命名，反射率为无量纲量；土壤离子浓度单位为mg/L，电导率单位为 dS/m。数据未进行插值、平滑或统计推算，保留原始观测特征。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主要由观测仪器性能、实验室分析规范性和数据整理过程共同保障。野外高光谱观测在稳定天气条件下进行，统一观测时间，并通过白板校正和重复测量降低随机误差。土壤样品采集和实验室分析采用统一流程和方法，确保不同样点和不同区域数据的可比性。在数据汇集与整理阶段，对数据完整性、异常值和单位一致性进行人工检查，确保数据结构统一、内容完整。数据集不包含模型推算结果，其质量代表原始观测与测定水平，适合作为基础数据用于后续模型构建和科学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甘肃省高台县、甘肃省景泰县和青海省格尔木市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1291.0m-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2919.0m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土壤盐渍化, 土壤含盐量, 高光谱遥感, 地表反射率, 干旱区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中国西北,  高台,  景泰,  格尔木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蒋小芳,  薛娴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尤全刚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尤全刚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干旱区盐渍化数据资源体系收集整编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蒋小芳,薛娴. 中国西北典型干旱区盐渍化土壤含盐量与地表高光谱观测数据集. 国家冰川冻土沙漠科学数据中心(http://www.ncdc.ac.cn), 2026. https://cstr.cn/CSTR:11738.11.NCDC.MINQIN-SALIN-STN.DB7063.2026.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