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祁连山综合观测网：黑河流域地表过程综合观测网（阿柔超级站气象要素梯度观测系统-2021）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  该数据集包含了2021年1月1日至2021年12月31日黑河水文气象观测网上游阿柔超级站气象要素梯度观测系统数据。站点位于青海省祁连县阿柔乡草达坂村，下垫面是亚高山山地草甸。观测点的经纬度是100.4643°E, 38.0473°N，海拔3033m。空气温度、相对湿度、风速传感器分别架设在1m、2m、5m、10m、15m、25m处，共6层，朝向正北；风向传感器架设在10m处，朝向正北；气压计安装在2m处；翻斗式雨量计安装在阿柔超级站28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土壤热通量（Gs_1、Gs_2）(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祁连山综合观测网：黑河流域地表过程综合观测网（阿柔超级站气象要素梯度观测系统-2021）.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