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2012-2017年昆仑山煤矿冰川年物质平衡数据集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Annual material balance dataset of Kunlunshan coal mine glacier from 2012-2017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10.12072/ncdc.DIMaC.db0069.2020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11738.11.ncdc.DIMaC.2020.137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针对昆仑山煤矿冰川，数据集包括平衡年、物质平衡。数据集包含6条记录。利用花杆观测法。在每年冰川消融末期，用卷尺测量不同位置的花杆在观测时的出露高度值，结合雪坑剖面，计算冰川消融量和积累量，得出每个平衡年物质净平衡，其单位为毫米水当量（mm w.e.）。在观测期间，有部分花杆倾倒或被雪覆盖，无法获取有效数据，对该物质平衡年的计算结果有一定影响。采用协议共享。数据集包含平衡年（单位：年）、物质平衡量（单位：毫米水当量（mm w.e.））2个字段。数据集主要为当年实测资料，时间为2012年10月-2017年10月。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利用花杆观测法。在每年冰川消融末期，用卷尺测量不同位置的花杆在观测时的出露高度值，结合雪坑剖面，计算冰川消融量和积累量，得出每个平衡年物质净平衡，其单位为毫米水当量（mm w.e.）。在观测期间，有部分花杆倾倒或被雪覆盖，无法获取有效数据，对该物质平衡年的计算结果有一定影响。测量和计算过程规范化和标准化，并严格复核。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用花杆观测法。在煤矿冰川海拔3810-5150之间布设花杆16支。在冰川消融末期，用卷尺测量不同位置的花杆在观测时的出露高度值，以及测杆的高度、附加冰厚度、积雪剖面和污化层深度等，先计算每支花杆处消融量积累量，再用等高线法求出整条冰川的消融积累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2012/10/01-2017/10/31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昆仑山煤矿冰川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32.1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物质平衡, 昆仑山煤矿冰川, 花杆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2012 2013 2014 2015 2016 2017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昆仑山煤矿冰川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94.19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李真,  陈安安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2013FY111400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中国西部主要冰川作用中心冰量变化调查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李真,陈安安. 2012-2017年昆仑山煤矿冰川年物质平衡数据集. 国家冰川冻土沙漠科学数据中心(http://www.ncdc.ac.cn), 2020. https://cstr.cn/CSTR:11738.11.ncdc.DIMaC.2020.137.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