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1981-1990年黄土高塬沟壑区南小河沟流域径流场数据集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of Nanxiaohegou watershed in Loess Plateau Gully Region, 1981-1990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1981-1990年南小河沟流域径流场数据，对农地、林地、人工牧草与标准小区进行对比观测。其主要目的是水土保持减水减沙效益和地形因子对坡面水土流失的影响。径流场面积为30.5-1640㎡，观测要素有径流、泥沙、土壤含水量、被覆度、降雨量。径流、泥沙采用径流桶（池）人工观测。土壤含水率采用人工取土烘干法观测。被覆度采用人工目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人工定时观测，仪器定时观测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（1）径流观测 1）径流池：产流结束后直接量水，根据水位—容积曲线推求径流总量。 2）分流桶：用分水系数和分水量推求径流总量。 总径流量（ m³）=一级分流桶径流量（ m³）+二级分流桶径流量（ m³）×一级分流孔数+……+n级分流桶径流量（ m³）×一级分流孔数×二级分流孔数×……×n级分流孔数 （2）泥沙观测 1）径流池：降水结束、径流终止后立即观测。将集流槽中泥、水扫入径流池（桶）中搅拌均匀，取柱状水样2～3个（总量在1000～3000ml），以混合后的500ml水样作为标准样。含沙量采用置换法（比重瓶法）测定。 2）分流桶：分别取样，计算如下： 泥沙总量（kg）=一级分流桶径流量（ m³）×含沙量（g/l）+二级分流桶径流量（ m³）×含沙量（g/l）×一级分流孔数+……+n级分流桶径流量（ m³）×含沙量（g/l）×一级分流孔数×二级分流孔数×……×n级分流孔数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降水摘录, 时段降水量, 最大降水量, 日蒸发量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庆阳,  西峰,  南小河沟,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1981-1990年黄土高塬沟壑区南小河沟流域径流场数据集. 国家冰川冻土沙漠科学数据中心(http://www.ncdc.ac.cn), 2021. https://cstr.cn/CSTR:11738.11.ncdc.HWXFZhan.2020.64.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