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2015-2019年黄河流域内各级风景名胜区分布数据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on the Distribution of Scenic Spots at Various Levels within the Yellow River Basin from 2015-2019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10.12072/ncdc.YRiver.db1958.2022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11738.11.ncdc.YRiver.db1958.2022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  本数据集收录了黄河流域地区各级风景名胜区名录及风景区级别等相关资料。1.数据集命名：黄河流域内各级风景名胜区分布数据.xlsx   2.属性说明：（1）序号：名单序号（2）省：黄河流域流经省级地区（3）市：黄河流域流经市级地区（4）地区：黄河流域流经区县级地区（5）风景名胜区名称（6）级别：风景名胜区对应级别   本数据集中黄河流域的地区有：内蒙古自治区（包头市），四川省（阿坝羌族自治州），宁夏回族自治区（银川市、石嘴山市、吴忠市），山东省（济南市、济宁市、聊城市、东营市），山西省(临汾市、运城市、吕梁市、太原市、忻州市)，河南省（洛阳市、济源市、三门峡市、焦作市、郑州市、濮阳市），甘肃省（临夏回族自治州、兰州市），陕西省（渭南市、延安市、榆林市），青海省（海东市）    截止2019年，黄河流域内各级风景名胜区共计142个。</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  本数据集数据源主要有黄河流域地区2015～2019年年鉴资料及国务院颁布的国家级风景名胜区相关名录   1.统计年鉴共计103个。   2、国务院颁布的国家级风景名胜区名单   第四批：http://www.gov.cn/gongbao/content/2002/content_61539.htm   第五批：http://www.gov.cn/zhengce/content/2008-03/28/content_4053.htm   第六批：http://www.gov.cn/zhengce/content/2008-03/28/content_4044.htm   第七批：http://www.gov.cn/zwgk/2009-12/31/content_1500668.htm   第八批：http://www.gov.cn/zwgk/2012-11/05/content_2257742.htm   第九批：http://www.gov.cn/zhengce/content/2017-03/29/content_5181770.htm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  由各地区的统计年鉴查询，将数据据整理成表格形式。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  在数据生产汇集过程中，严格把控数据质量控制措施，有健全的数据产生过程和使用方法。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风景名胜区名称, 风景名胜级别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  四川省,  宁夏回族自治区,  山东省,  山西省,  河南省,  甘肃省,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2015-2019年黄河流域内各级风景名胜区分布数据. 国家冰川冻土沙漠科学数据中心(http://www.ncdc.ac.cn), 2022. https://cstr.cn/CSTR:11738.11.ncdc.YRiver.db1958.2022.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