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内蒙古自治区、宁夏回族自治区部分地区植被群落调查数据集（2017年6月-8月）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vegetation communities in some areas of Inner Mongolia Autonomous Region and Ningxia Hui Autonomous Region (June August 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  本数据集为内蒙古自治区和宁夏回族自治区的荒漠草原、典型草原各样地植被群落调查数据。本次实验为研究天然草地退化原因过程与机制提供了基础数据。   属性信息包括：物种丰富度、样方盖度、地上生物量、凋落物生物量和退化梯度（0：潜在退化；1：轻度退化；2：中度退化；3：重度退化）。   物种丰富度：Shannon-weiner index   H’=-ΣPilnPi   式中Pi=Ni/N ，Ni为种i的个体数，N为所在群落的所有物种的个体数之和。   样方盖度：植物体地上部分垂直投影所覆盖的面积占调查面积的百分比。   地上生物量：取植物样品地上部分置于65℃恒温烘箱24h。取出后使用千分位电子天平称重。   凋落物生物量 ：收集各样方内凋落物，使用千分位天平称重 。   退化梯度：草地退化的不同程度。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  在每个草原类型的采样点间隔约50 km，随机选取地势开阔的位置设置样点，并用GPS记录每个样点的地理位置信息。每个样点设置1个10 m×10 m的大样方，在大样方的每个角落及中心位置设置5个1 m × 1 m小样方（在少数样点仅沿对角线设置3个小样方）。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  室内实验，自主生产。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  人工测量植物的高度、盖度、株丛数量数据，使用最小刻度为1 mm的钢尺，误差小于1 mm。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2017/06/01-2017/08/31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植物群落, 草地退化, 地上生物量, 凋落生物量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内蒙古自治区、宁夏回族自治区部分地区植被群落调查数据集（2017年6月-8月）. 国家冰川冻土沙漠科学数据中心(http://www.ncdc.ac.cn), 2022. https://cstr.cn/CSTR:11738.11.ncdc.Dgrass.db2095.2022.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