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祁连山大野口流域2m分辨率土壤有机碳密度栅格数据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2m resolution soil organic carbon density raster data in the Dayekou watershed of Qilian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10.12072/ncdc.qlsst.db0012.2021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11738.11.ncdc.qlsst.2021.22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本数据集的土壤实测数据主要来源于国家自然科学基金委项目（41771252、31270482、91025002）获取的坡面和流域尺度上263个采样点土壤有机碳密度数据。 根据“Scorpan”（Soils, Climate, Organisms, Relief, Parent material, Age, Geographic position）框架，基于数字土壤制图（Digital Soil Mapping, DSM）方法和瓦片结构运算，融合大野口流域2米DEM数据（张彦丽，2020）和Quickbird2.5m分辨率多光谱影像等数据（郭建文，2019），模拟了祁连山大野口流域0~100 cm土层2m分辨率土壤有机碳密度空间分布。预测方法主要是基于机器学习中的极端梯度提升算法（XGBoost，eXtreme Gradient Boosting），利用气候、降水、辐射、地形、植被指数、光谱信息、空间位置等栅格数据作为输入变量进行空间制图。通过bootstrap的重复建模，对每个 bootstrap样本进行空间建模，得到建模结果的频率分布，建模的不确定性用标准差（sd）表示。经30次10折交叉验证表明，模型的RMSE和R2分别为5.34 kg/m2和 0.84。最终数据产品中mean和sd分别表示30次重复建模的均值和标准差，单位为kg/m2，表示单位面积上0~100cm土层内土壤有机碳的质量。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2590.0m-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4645.0m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0931-4967575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zhumeng@lzb.ac.cn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刘蔚,  张举涛,  张成琦,  冯起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w:t>
      </w:r>
      <w:proofErr w:type="gramStart"/>
      <w:r>
        <w:rPr>
          <w:rFonts w:ascii="Times New Roman" w:hAnsi="Times New Roman" w:hint="eastAsia"/>
          <w:sz w:val="24"/>
          <w:szCs w:val="24"/>
          <w:lang w:eastAsia="zh-CN"/>
        </w:rPr>
        <w:t xml:space="preserve">,  张举涛  </w:t>
      </w:r>
      <w:proofErr w:type="gramStart"/>
      <w:r>
        <w:rPr>
          <w:rFonts w:ascii="Times New Roman" w:hAnsi="Times New Roman" w:hint="eastAsia"/>
          <w:sz w:val="24"/>
          <w:szCs w:val="24"/>
          <w:lang w:eastAsia="zh-CN"/>
        </w:rPr>
        <w:t xml:space="preserve">,  张成琦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张成琦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18JR4RA002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祁连山涵养水源生态系统与水文过程相互作用及其对气候变化的适应研究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41771252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祁连山土壤有机碳沿梯度变化规律及机理研究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2021ZDKT0004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祁连山山水林田湖草沙系统治理成效评价研究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朱猛,刘蔚,张举涛,张成琦,冯起. 祁连山大野口流域2m分辨率土壤有机碳密度栅格数据. 国家冰川冻土沙漠科学数据中心(http://www.ncdc.ac.cn), 2021. https://cstr.cn/CSTR:11738.11.ncdc.qlsst.2021.22.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