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冻土环境对青藏铁路工程建设的影响及工程的环境效应项目汇交的数据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influence of permafrost environment on the construction of Qinghai Tibet railway and the environmental effect of the project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10.12072/ncdc.westdc.db3742.2023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该项目汇交数据: 1、北麓河活动层场地监测数据 (1) 北麓河活动层场地检测说明 (2) 北麓河下垫面场地水分数据2002.9.28-2003.8.10(Excel文件) 场地1-草原的水分数据 场地2-草皮铲除的水分数据 场地3-天然草皮的水分数据 场地4-碎石的水分数据 场地5-保温的水分数据 (3)北麓河下垫面场地温度数据0207-0408 Excel文件 道碴地表的温度数据 保温材料的温度数据 铲除植被地表的温度数据 草垫地表的温度数据 砂砾地表的温度数据 2、工程对生态环境影响调查数据：风火山、沱沱河、五道梁，样方调查内容：植物类型、多度、群落盖度、总盖度、地上生物量以及土壤结构； 3、预测数据:分别设定未来50年温度上升1度和2度,初始地表温度为-0.5,-1.5,-2.5,-3.5,-4.5度,来预测不同深度和时间的冻土温度. 4、青藏铁路高温高含冰量冻土统计：地段、铁路里程、总里程(Km）、冻土类型里程数、多年冻土平均地温分区里程数、高温高含冰量冻土、高温低含冰量冻土、低温高含冰量冻土、低温低含冰量冻土、融区.</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冻土环境对青藏铁路工程建设的影响及工程的环境效应项目属于国家自然科学基金“中国西部环境与生态科学”重大研究计划，负责人为中国科学院寒区旱区环境与工程研究所马巍研究员，项目运行时间为2002.1-2004.12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采用TDR时域反射仪测定土壤不同深度水分含量；在每个样方点于 0-100cm 深度内分层采集土壤样品一组。采用EKKO100地质雷达探测仪，在每个样方带上以及平行公路方向连续采样1-1.5km，以查清冻土上限深度。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2002/01/01-2003/12/31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青藏铁路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文本</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环境效应, 青藏铁路工程, 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2002 2003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青藏铁路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20.87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马巍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马巍</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马巍. 冻土环境对青藏铁路工程建设的影响及工程的环境效应项目汇交的数据. 国家冰川冻土沙漠科学数据中心(http://www.ncdc.ac.cn), 2021. https://cstr.cn/CSTR:11738.11.ncdc.Westdc.2020.390.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