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2015-2019年黄河流域农业发展情况统计数据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agricultural development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  黄河流域及相关地区农业发展情况统计。单位：亩。   本数据集对黄河流域各省份（河南省、陕西省、山西省、山东省、青海省、四川省、甘肃省、宁夏回族自治区、内蒙古自治区）部分市县级农业产量的记录，主要记录的时间为2015年至2019年。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  本数据集数据源主要有各省市县统计局发布的2015年至2019年年鉴资料，共计103个年鉴资料。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  取年鉴中数据格式：整数数据类型。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农业发展, 粮食产量,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山东省,  青海省,  四川省,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2015-2019年黄河流域农业发展情况统计数据. 国家冰川冻土沙漠科学数据中心(http://www.ncdc.ac.cn), 2022. https://cstr.cn/CSTR:11738.11.ncdc.YRiver.db1942.2022.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