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2024年凉州区旅游资源单体数据集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Liangzhou District Tourism Resource Individual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10.12072/ncdc.tourism.db7194.2026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11738.11.NCDC.TOURISM.DB7194.2026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武威市凉州区旅游资源单体的基本信息，包括资源单体的序号、名称、类别、等级、类型、位置、经度、纬度、镇级分区等关键指标。依托《旅游资源分类、调查与评价（GB/T18972-2017）》，对531项旅游资源单体的信息开展全面普查，形成凉州区旅游资源的主类组成数据和镇级行政单元分布数据。数据集涵盖了531个旅游资源单体，涉及地文景观、水域景观、生物景观、天象与气候景观、建筑与设施、历史遗迹、旅游购品等7个主类、15个亚类及48个基本类型。该数据可为凉州区区域旅游规划、资源开发与保护提供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甘肃省武威市凉州区文体广电和旅游局牵头，联合多部门及专业技术团队，通过“资料收集—预目录编制—野外调查—室内整理—成果编制”流程获取。普查工作严格按照《旅游资源分类、调查与评价（GB/T18972-2017）》《甘肃省旅游资源普查工作技术规程》《甘肃省旅游资源普查工作手册》开展。数据采集结合文献梳理与实地调查，文献资料涵盖地方志书、旅游规划、文物档案、自然资源数据等，来源于凉州区文旅、住建、自然资源等部门及官方媒体平台；实地调查以预目录为基础，划分调查单元，运用定位仪器、影像设备及旅游资源数字采集系统，开展两轮野外补充调查，同步完成信息录入与三级审核。数据处理整合文、图、表、像等资料，最终形成资源名录、单体调查表及成果报告，全面记录凉州区旅游资源的类型、特征、分布及开发保护现状，最终形成531处旅游资源单体的详细信息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  输入原始旅游资源点位矢量数据（点要素图层，包含资源位置坐标）；叠加凉州区行政边界矢量图层作为地理参考，最终输出为shp格式。   该数据集为派生数据产品，通过标准空间分析流程将离散资源点转化为连续密度场，用于揭示旅游资源空间集聚格局。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基础数据质量控制：原始点位数据由官方普查团队通过实地调查、档案核实、多源定位获取，遵循统一国家标准，确保资源分类、定位与属性的规范性和权威性；普查过程包括多轮内部审核与专家复核。   （2）数据加工质量控制：在ArcGIS10.8平台中，严格按照标准工具参数执行核密度分析；处理前后进行目视检查与统计验证（对比原始点位分布与密度热点一致性）；对异常值（孤立点高密度）进行手动复核。   （3）完整产生过程：原始点位数据采集（实地普查+空间定位）→数据清洗与矢量图层构建→ArcGIS核密度估计分析（参数设定+计算）→分级渲染与行政边界叠加→输出数据集。   （4）使用方法：全程采用成熟的ArcGIS空间分析模块，无自定义脚本或非标准算法。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2026/02/06-2026/02/06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甘肃省武威市凉州区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凉州区, 旅游资源单体, 武威市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武威市,  凉州区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何鹏,  温倩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2025KY025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基于I0-TSA整合模型的甘肃省文旅产业增加值测度与经济贡献研究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何鹏,温倩. 2024年凉州区旅游资源单体数据集. 国家冰川冻土沙漠科学数据中心(http://www.ncdc.ac.cn), 2026. https://cstr.cn/CSTR:11738.11.NCDC.TOURISM.DB7194.2026.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