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黑河生态水文遥感试验：非均匀下垫面地表蒸散发的多尺度观测试验-通量观测矩阵数据集（神沙窝沙漠站涡动相关仪-2012年）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multi-scale observation experiment of surface evapotranspiration on non-uniform underlying surface - flux observation matrix data set (shenshawo desert station vortex correlator-2012)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10.12072/ncdc.NIEER.db0034.2020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11738.11.ncdc.nieer.2020.1590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  该数据集包含了2012年6月1日至9月15日的通量观测矩阵中神沙窝站涡动相关通量观测数据。站点位于甘肃省张掖市，下垫面是沙漠。观测点的经纬度是100.49330E, 38.78917N，海拔1594.00m。涡动相关仪架高4.6m，采样频率是10Hz，超声朝向是正北向，超声风速仪与CO2/H2O分析仪之间的距离是15cm。   涡动相关仪的原始观测数据为10Hz，发布的数据是采用Edire软件后处理的30分钟数据，其处理的主要步骤包括：野点值剔除，延迟时间校正，坐标旋转（二次坐标旋转），频率响应修正，超声虚温修正和密度（WPL）修正等。同时对各通量值进行质量评价，主要是大气平稳性（Δst）和湍流相似性特征（ITC）的检验。对Edire软件输出的30min通量值也进行了筛选：（1）剔除仪器出错时的数据；（2）剔除降水前后1h的数据；（3）剔除10Hz原始数据每30min内缺失率大于3%的数据；（4）剔除夜间弱湍流的观测数据（u小于0.1m/s）。观测数据的平均周期为30分钟，一天48个数据，缺失数据标记为-6999。因仪器漂移等原因引起的可疑数据用红色字体标识。 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&lt;30, ITC&lt;30）; 1: （Δst &lt;100, ITC&lt;100）; 其余为2）。数据时间的含义，如0:30代表0:00-0:30的平均；数据以*.xls格式存储。   多尺度观测试验或站点信息请参考Liu et al. (2016)，观测数据处理请参考Xu et al.(2013)。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&lt;30, ITC&lt;30）; 1: （Δst &lt;100, ITC&lt;100）; 其余为2）。数据时间的含义，如0:30代表0:00-0:30的平均；数据以*.xls格式存储。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涡动相关仪的原始观测数据为10Hz，发布的数据是采用Edire软件后处理的30分钟数据，其处理的主要步骤包括：野点值剔除，延迟时间校正，坐标旋转（二次坐标旋转），频率响应修正，超声虚温修正和密度（WPL）修正等。同时对各通量值进行质量评价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主要是大气平稳性（Δst）和湍流相似性特征（ITC）的检验。对Edire软件输出的30min通量值也进行了筛选：（1）剔除仪器出错时的数据；（2）剔除降水前后1h的数据；（3）剔除10Hz原始数据每30min内缺失率大于3%的数据；（4）剔除夜间弱湍流的观测数据（u*小于0.1m/s）。观测数据的平均周期为30分钟，一天48个数据，缺失数据标记为-6999。因仪器漂移等原因引起的可疑数据用红色字体标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2012/06/01-2012/09/15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中游人工绿洲试验区, 通量观测矩阵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724.8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水文气象, 潜热通量, 二氧化碳通量, 感热通量, 涡动相关仪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通量观测矩阵,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黑河计划数据管理中心, 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黑河生态水文遥感试验：非均匀下垫面地表蒸散发的多尺度观测试验-通量观测矩阵数据集（神沙窝沙漠站涡动相关仪-2012年）. 国家冰川冻土沙漠科学数据中心(http://www.ncdc.ac.cn), 2021. https://cstr.cn/CSTR:11738.11.ncdc.nieer.2020.1590.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Song Lisheng, Zhao Qianyi, Ge Yong, Xu Tongren, Ma Yanfei, Zhu Zhongli, Jia Zhenzhen, Zhang Fen. Upscaling evapotranspiration measurements from multi-site to the satellite pixel scale over heterogeneous land surfaces[J]. Agricultural and Forest Meteorology, 2016, 230: 97-113.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 Ziwei, Liu Shaomin, Li Xin, Shi Shengjin, Wang Jiemin, Zhu Zhongli, Xu Tongren, Wang Weizhen, Ma Mingguo. Intercomparison of surface energy flux measurement systems used during the HiWATER‐MUSOEXE[J]. Journal of Geophysical Research, 2013, 118(23).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