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IAP 温度 1°网格分析产品（IAPv4）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IAP temperature 1° gridded analysis product (IAPv4)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 http://dx.doi.org/10.12157/IOCAS.20240117.002 </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https://datapid.cn/CSTR:33685.11.IOCAS.20240117.002 </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  第四版大气物理研究所（IAPv4）海洋温度和海洋热含量（OHC）客观分析产品主要考虑了质量控制（QC）程序、气候学、偏差校正、垂直和水平插值以及制图等方面的最新发展，并提供了自 1940 年（1957 年以后更可靠）以来 6000 米以上（119 层）的月度数据，数据集的水平分辨率为 1°×1°，垂直覆盖范围从地表到 6000 米（119 层），时间范围从 1940 年至今（月平均）。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  IAPv4 温度网格产品的数据源来自世界海洋数据库 (WOD)，包括所有可用的观测数据，包括来自 XBT、CTD、Argo、Bottle、MBT、Glider、系泊和其他仪器的现场数据，以及一些中国数据。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  使用了新的数据质量控制系统（CODC-QC）和新的气候系统；模型模拟用于指导从点位测量到网格的映射（EnOI 与动力学集合，并做了一些修改。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  IAPv4 与前一版本 IAPv3 以及其他数据产品、海面温度（SST）和卫星观测数据进行了比较。与 IAPv3 相比，1955-2023 年期间，IAPv4 上层 2000 米 OHC 的长期增加略强，这主要是由于新开发的偏差校正。2005-2023 年期间，IAPv4 的 0-2000 米 OHC 趋势也高于 IAPv3，这主要是由于质量控制过程的更新。IAPv4 的最上层与独立的 SST 数据集一致。与 IAPv3 和本研究调查的其他 OHC 产品相比，IAPv4 的逐月 OHC 变率更小，海洋变暖速率趋势（即变暖加速）与大气顶部的净能量失衡比 IAPv3 更一致，海平面预算可以在不确定范围内闭合。</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全球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1940-2023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成里京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成里京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成里京</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成里京. IAP 温度 1°网格分析产品（IAPv4）. 国家冰川冻土沙漠科学数据中心(http://www.ncdc.ac.cn), 2024. https://cstr.cn/CSTR:https://datapid.cn/CSTR:33685.11.IOCAS.20240117.002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L, Pan Y, Tan Z, Zheng H, Zhu Y, Wei W, Du J, Yuan H, Li G, Ye H, Gouretski V, Li Y, Trenberth KE, Abraham J, Jin Y, Reseghetti F, Lin X, Zhang B, Chen G, Mann ME, Zhu J. IAPv4 ocean temperature and ocean heat content gridded dataset[J/OL]. Earth System Science Data, 2024, 16(8): 3517-3546. DOI: 10.5194/essd-16-3517-2024.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