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2000-2013年新疆1:100万植被指数数据产品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 million vegetation index data products in Xinjiang, 2000-2013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以2000年-2013年新疆范围的MODIS的植被指数13A2分幅数据为数据源，利用ENVI软件平台，进行数据拼接、投影转换、边界裁切等影像处理，生成2000-2013年新疆地区植被指数数据，数据分辩率为1KM，16天合成，该数据可为研究新疆地区生态环境变化提供科学数据支持。数据文件由MOD13A2_A20xxxxx_XJ.hdr和MOD13A2_A20xxxxx_XJ.dat两个文件组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2000年-2013年MODIS的植被指数13A2分幅数据 b) 新疆分县行政区界线 上述数据来自本研究所阜康荒漠生态试验站通过极轨卫星接收系统搜集并整理的数据。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利用ENVI软件，进行数据拼接、投影转换、边界裁切等影像处理，生成ENVI Standard栅格数据 主要环节： 1. 数据拼接，选取新疆地区范围内的2000-2013年MODIS的植被指数13A2分幅数据 2. 投影转换，投影转换为WGS84投影 3. 边界裁切，以新疆分县行政区界线合并生成新疆地区边界矢量文件，用于裁切MODIS数据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2000/01/01-2013/01/01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integerized sinusoidal (ISIN) grid投影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生态环境, 遥感反演, 新疆, NDVI, 自然资源数据库, 植被指数, 遥感反演产品,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李均力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李均力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李均力. 2000-2013年新疆1:100万植被指数数据产品. 国家冰川冻土沙漠科学数据中心(http://www.ncdc.ac.cn), 2021. https://cstr.cn/CSTR:11738.11.ncdc.nieer.2020.1337.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