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Jingyuan County Tourism Resource Single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10.12072/ncdc.tourism.db7190.2026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11738.11.NCDC.TOURISM.DB7190.2026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led by the Culture, Sports, Radio, Television and Tourism Bureau of Jingyuan County, Baiyin City, Gansu Province, in collaboration with multiple departments and professional technical teams. It was obtained through the process of "data collection pre catalog preparation field investigation indoor organization results preparation". The census work is strictly carried out in accordance with the "Classification, Investigation and Evaluation of Tourism Resources (GB/T18972-2017)", "Technical Regulations for the Census of Tourism Resources in Gansu Province", and "Handbook for the Census of Tourism Resources in Gansu Province". Data collection is combined with literature review and field investigation. The literature covers local chronicles, tourism planning, cultural relics archives, natural resource data, etc., sourced from departments such as culture and tourism, housing and construction, natural resources, and official media platforms in Jingyuan County; Based on the pre catalog, the on-site investigation is divided into survey units, and positioning instruments, imaging equipment, and tourism resource digital acquisition systems are used to conduct two rounds of field supplementary investigations, synchronously completing information input and three-level review. Data processing integrates literature, graphics, tables, images, and other materials to form a resource directory, individual survey forms, and achievement reports, comprehensively recording the types, characteristics, distribution, and development and protection status of tourism resources in Jingyuan County, and ultimately forming detailed information data of 518 individual tourism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 Input the original tourism resource point vector data (point feature layer, including resource location coordinates); Overlay the administrative boundary vector layer of Jingyuan County as a geographic reference, and finally output it in SHP format.  This dataset is a derived data product that converts discrete resource points into continuous density fields through standard spatial analysis processes, used to reveal the spatial agglomeration pattern of tourism resources.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Basic data quality control: The original point data is obtained by the official census team through field investigation, archive verification, and multi-source positioning, following unified national standards to ensure the standardization and authority of resource classification, positioning, and attributes; The census process includes multiple rounds of internal audits and expert reviews.  (2) Data processing quality control: In the ArcGIS 10.8 platform, kernel density analysis is strictly performed according to standard tool parameters; Visual inspection and statistical verification before and after processing (comparing the consistency between the original point distribution and density hotspots); Manually review outliers (high-density isolated points).  (3) Complete generation process: raw point data collection (field survey+spatial positioning) → data cleaning and vector layer construction → ArcGIS kernel density estimation analysis (parameter setting+calculation) → hierarchical rendering and administrative boundary overlay → output dataset.  (4) Usage: The mature ArcGIS spatial analysis module is used throughout the process, with no custom scripts or non-standard algorithms.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time:2026/01/30-2026/01/30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place:Jingyuan County, Baiyin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Theme:Jingyuan County, tourism resource unit, spatial distribution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Baiyin City,  Jingyuan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Zhiping,  Wen Qian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author:Wen Qian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manager:Wen Qian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name:Measurement of Value-Added and Economic Contribution of Cultural and Tourism Industry in Gansu Province Based on the IO-TSA Integrated Model</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Zhiping, Wen Qian. 2024 Jingyuan County Tourism Resource Single Dataset. National Cryosphere Desert Data Center(http://www.ncdc.ac.cn), 2026. https://cstr.cn/CSTR:11738.11.NCDC.TOURISM.DB7190.2026.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