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头颈部黏膜恶性黑色素瘤手术联合放疗的预后分析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Prognostic analysis of surgery combined with radiotherapy for head and neck mucosal malignant melanoma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11738.11.NCDC.IMP.DB3935.2023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通过回顾性分析194例无远处转移的头颈部黏膜恶性黑色素瘤患者的病例资料，探讨该疾病手术联合放疗的综合治疗模式的效果和失败模式，并分析影响预后的因素，为该疾病的治疗提供参考建议，以进一步提升该疾病的治疗效果，找到更好的治疗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83例患者接受单纯手术治疗，15例患者接受单纯放疗，96例患者接受手术联合放疗（术前放疗+手术治疗50例，手术治疗+术后放疗46例）。179例接受手术治疗的患者中，157例患者术后切缘信息完整，切缘阴性 106例， 切缘阳性51例；其中56例行颈部淋巴结清扫术。111例接受放疗的患者中，常规放疗67例，调强放疗44例。 根治性放疗的中位总剂量为49Gy(28~80Gy)，仅有1例达到80Gy，术前放疗中位总剂量为40Gy（20~70Gy），术后放疗中位总剂量为67Gy（36~76Gy），颈部预防性放疗的总剂量为24~60Gy，单次分割剂量为2-8Gy。87例接受化疗的患者均为辅助化疗，治疗方案为达卡巴嗪+长春新碱+顺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采用SPSS20.0软件行KaplanMeier法计算生存率并Logrank法检验，Cok模型多因素分析，余用χ2检验。P＜0.05为差异有统计学意义。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头颈部, 黑色素瘤, 雨后分析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头颈部黏膜恶性黑色素瘤手术联合放疗的预后分析. 国家冰川冻土沙漠科学数据中心(http://www.ncdc.ac.cn), 2023. https://cstr.cn/CSTR:11738.11.NCDC.IMP.DB3935.2023.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