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中国区域1km逐月最低温度数据集（1952-2019年）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 km Monthly Minimum Temperature Dataset for China from 1952 to 2019 (ChinaClim_timeseries)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10.5281/zenodo.5919423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11738.11.NCDC.ZENODO.DB6515.2024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  ChinaClim_timeseries 包含中国 1952-2019 年期间的逐月最低气温数据集，空间分辨率为 1km，该数据是基于气候学辅助插值（CAI）将月度异常面和基线气候学面（ChinaClim_baseline）叠加生成的。数据的比例因子为 0.1。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  30 年平均气候数据集（1981-2010 年）来自两个来源，即中国气象数据服务中心（CMD：http://data.cma.cn）的 2160 个气象站和中央气象局（www.cwb.gov.tw）的 25 个气象站。1952-2019 年期间 756 个气象站的月地面观测值数据集来自中国气象局 http://data.cma.cn。   研究使用了 TRMM3B43 月产品，其空间分辨率为 0.25°，纬度范围为南纬 50°至北纬 50°。从 https://mirador.gsfc.nasa.gov 下载了 NetCDF 格式的 TRMM3B43 第 7 版月度资料。   陆地表面温度（LST）由中分辨率成像光谱仪（MODIS）编制。从 1 千米分辨率的 MOD11A2 图像中提取了 2001 年至 2019 年的昼夜 LST 平均值，并按月和年进行了平均。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CAI方法生成1952—2019年中国气温表面（ChinaClim_time系列）数据，温度距平时间序列由气象站原始时间序列与30年正常值的比值和差值计算得出。结合每个气象站的经度、纬度、海拔、到最近海岸的距离、卫星驱动的距平（比率）、CRU距平（比率）和30年正常值，基于其地理坐标，应用TPS模型生成了1952.01-2019.12的温度距平面，其方法与ChinaClim_baseline类似。对于1952-2019年月距平/比值，采用不同的变量组合（经度、纬度、海拔、距最近海岸距离、CRU距平（比值）和30年正常值）构建了7个模型公式，并通过多年（1952-2019年）平均值的最小RMSE值来选择最优模型，以拟合11952-2000年温度距平面。ChinaClim_time序列是通过叠加（乘法）1952.01-2019.12的月度异常（比率）面和ChinaClim_baseline生成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  研究结果表明，在 ChinaClim_time-series 中，各月气温要素的平均均方根误差为0.461-0.939 ℃。与彭德怀气候面和 CHELSAcruts 相比，温度要素的 R2 几乎没有增加，RMSE 和 MAE 下降了约 50%。研究结果表明，ChinaClim_baseline 对时间序列气候要素的估算精度有明显改善，卫星驱动数据可大幅提高时间序列降水的估算精度，但不能提高时间序列温度的估算精度。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1952/01/01-2019/12/31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辅助插值, 1km空间分辨率, 最低气温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1952-2019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41971382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植被NPP趋势演替和多时间尺度变化对气候变化与人类活动的非线性响应及其预测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U19A2051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洞庭湖流域景观格局变化对水生态服务影响机理及调控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U20A2048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人类扰动下喀斯特森林长时间序列动态变化及驱动机制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刘会玉. 中国区域1km逐月最低温度数据集（1952-2019年）. 国家冰川冻土沙漠科学数据中心(http://www.ncdc.ac.cn), 2024. https://cstr.cn/CSTR:11738.11.NCDC.ZENODO.DB6515.2024.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Gong H, Liu H, Xiang X, Jiao F, Cao L, Xu X. 1km Monthly Precipitation and Temperatures Dataset for China from 1952 to 2019 based on a Brand-New and High-Quality Baseline Climatology Surface[J/OL]. Earth Syst. Sci. Data Discuss., 2022-03-01, 2022: 1-30. DOI: 10.5194/essd-2022-45.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