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2018年北京上甸子大气本底站气溶胶散射系数日数据集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Aerosol scattering coefficient daily data set of  Beijing Shangdianzi atmosphere watch station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10.12072/ncdc.sdzraw.db2938.2023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11738.11.ncdc.SDZRAW.2020.24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上甸子站2018年采集的分钟级气溶胶散射系数数据首先进行观测员级质控；其次，在数据质控软件支持下经专家级质控生成小时数据；再由小时数据合成日数据集。日数据集包括采集时间（CollectTime）、设备名称（DeviceName）、数据值（DataValue）、最大值（DataValueMax）、最大值出现时间（DataValueTMx）、最小值（DataValueMin）、最小值出现时间（DataValueTMn）等信息，可进行气溶胶散射系数数据的日变化分析等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采用Ec0tech公司生产的Aurora1000型浊度仪析仪采集气溶胶散射系数分钟级数据，数据单位为Mm^-1，数据格式为Excel(*.xls)格式。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原始数据首先经过奇异值筛选，剔除有问题的观测数据。然后根据质控算法对数据进行校正，最后根据有效数据量进行小时均值和日均值计算。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数据经过观测员级和专家级两级质控，数据质量良好。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北京市密云区高岭镇上甸子村后山上甸子区域大气本底站内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293.1m-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293.5m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上甸子, 气溶胶散射系数, 大气本底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高岭镇,  上甸子,  密云区,  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010-58991325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quanquan78430@163.com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石庆峰,  蒲维维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权维俊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权维俊, 石庆峰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石庆峰,蒲维维. 2018年北京上甸子大气本底站气溶胶散射系数日数据集. 国家冰川冻土沙漠科学数据中心(http://www.ncdc.ac.cn), 2020. https://cstr.cn/CSTR:11738.11.ncdc.SDZRAW.2020.24.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