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以河流为中心的大样本研究的全球流量特征、水文气象和流域属性 (GSHA) 综述数据集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review dataset of global flow characteristics, hydro meteorological and watershed attributes (GSHA) for large sample studies centered on rivers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10.12072/ncdc.zenodo.db4097.2023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11738.11.NCDC.ZENODO.DB4097.2023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  用于以河流为中心的大样本研究的全球河流特征、水文气象和流域属性综述（GSHA）。根据从网络上获取的排水观测数据，GSHA 涵盖了 13 个机构的 21,568 个流域，时间长达 43 年。GSHA 包括从每日排水观测数据、每日气象变量（包括降水量、2 米气温、长波和短波辐射、风速、实际蒸散量和潜在蒸散量 (AET 和 PET)）中得出的年度溪流特征、每日或每周的蓄水条件（4 层土壤水分、地下水和雪深水当量）、每日植被指数（叶面积指数 （LAI））、每年的 LULC 特征（城市、耕地和森林部分）以及每年的水库信息（调节度 （DOR）和水库容量）。每个气象变量都包含多个独立数据源，以提供不确定性估计。由于其他研究人员也做了类似的工作，因此我们没有额外提取土地地貌、土壤和地质等静态属性，而是通过提供河流 ID 匹配表，直接将我们的测量位置与 HydroATLAS 数据集进行匹配。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  该数据集涵盖了来自 21 个机构的 568,13 个流域，时间长达 43 年，基于从网络上抓取的排放观测。除年径流指数外，各流域的日气象变量（即降水量、2m气温、长波/短波辐射、风速、实际和潜在蒸散量）、日-周储水量（即雪水当量、土壤水分、地下水百分比）以及地表特征的年度动态描述符（即城市/耕地/森林比例、叶面积指数、水库蓄积量和调节程度）也是通过结合公开可用的遥感和再分析数据集提供。所有气象变量的不确定性都是用独立的数据来源估计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  通过结合公开可用的遥感和再分析数据集得到。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64.4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径流特征, 水文气象, 流域属性 (GSHA)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林佩蓉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林佩蓉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林佩蓉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林佩蓉. 以河流为中心的大样本研究的全球流量特征、水文气象和流域属性 (GSHA) 综述数据集. 国家冰川冻土沙漠科学数据中心(http://www.ncdc.ac.cn), 2023. https://cstr.cn/CSTR:11738.11.NCDC.ZENODO.DB4097.2023.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