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云南东川蒋家沟1961-2024年泥石流运动要素观测数据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Debris-flow kinematic data at Jiangjia Ravine, Dongchuan, Yunnan, China, from 1961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  本数据集包括1961-2024年云南东川蒋家沟泥石流运动要素观测数据，其中还包括1999-2001年泥石流超声波观测泥位数据。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  流态、龙头时间、龙尾时间、泥面宽、泥深、测速距离、测速时间为人工观测记录，超声波泥位由超声波泥位计观测得到。输沙量、径流量等其他数据由计算得到。详见数据说明文档。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泥石流运动要素共包括三张数据表：①泥石流运动要素数据表；②泥石流运动要素统计数据表；③泥石流运动要素总体数据表。泥石流运动要素数据表中的序号、流态、龙头时间、龙尾时间、泥面宽、泥深、测速距离、测速时间、容重等为原始观测数据，其他数据由计算得到。泥石流运动要素统计数据表中的数据、泥石流运动要素总体数据表中的数据，由计算统计得到。详细介绍见数据说明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流速, 流量, 泥深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云南东川蒋家沟1961-2024年泥石流运动要素观测数据. 国家冰川冻土沙漠科学数据中心(http://www.ncdc.ac.cn), 2025. https://cstr.cn/CSTR:11738.11.NCDC.DDFORS.DB6803.2025.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