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云南东川蒋家沟1961-2024年泥石流运动要素观测数据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Debris-flow kinematic data at Jiangjia Ravine, Dongchuan, Yunnan, China, from 1961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  本数据集包括1961-2024年云南东川蒋家沟泥石流运动要素观测数据，其中还包括1999-2001年泥石流超声波观测泥位数据。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  流态、龙头时间、龙尾时间、泥面宽、泥深、测速距离、测速时间为人工观测记录，超声波泥位由超声波泥位计观测得到。输沙量、径流量等其他数据由计算得到。详见数据说明文档。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石流运动要素共包括三张数据表：①泥石流运动要素数据表；②泥石流运动要素统计数据表；③泥石流运动要素总体数据表。泥石流运动要素数据表中的序号、流态、龙头时间、龙尾时间、泥面宽、泥深、测速距离、测速时间、容重等为原始观测数据，其他数据由计算得到。泥石流运动要素统计数据表中的数据、泥石流运动要素总体数据表中的数据，由计算统计得到。详细介绍见数据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流速, 流量, 泥深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云南东川蒋家沟1961-2024年泥石流运动要素观测数据. 国家冰川冻土沙漠科学数据中心(http://www.ncdc.ac.cn), 2025. https://cstr.cn/CSTR:11738.11.NCDC.DDFORS.DB6803.2025.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