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中国绿洲30米分辨率逐年土地覆被数据集（1987-2024年）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OasisMap30: a 30 m annual land cover dataset of China's oases from 1987 to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10.12072/ncdc.landcover.db7473.2026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11738.11.ncdc.landcover.db7473.2026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时空分辨率绿洲土地覆被地图，对厘清干旱区生态演化与社会发展过程具有重要价值。然而绿洲相关研究起步较晚，加之绿洲景观高度破碎、土地覆被类型转换频繁，构建高时空分辨率绿洲土地覆被数据集面临诸多挑战，因此，专门针对绿洲的此类数据产品仍然匮乏。   基于此，本文构建一套逐年 30 米土地覆被制图框架，融合 Landsat 卫星影像、机器学习算法、时间序列分割模型（LandTrendr）与主成分分析方法。基于该框架，依托谷歌地球引擎（GEE）平台生成 1987—2024 年中国绿洲 30 米逐年土地覆被数据集（OasisMap30）。基于 6300 余个目视解译样本的精度验证表明， OasisMap30 整体精度高于 90%。结合目视解译样本与第三方验证数据开展多产品交叉对比，OasisMap30 在分类精度与误差控制方面优势显著。此外，将该数据集与多款 30 米不透水面、耕地、地表水体专题产品对比，发现 OasisMap30 与现有数据一致性良好。   基于 OasisMap30 数据集，本文解析了中国绿洲土地覆被格局演变特征。结果显示：1987—2024 年我国绿洲总面积扩张 45.87%，增量达 775 万公顷，扩张核心驱动力为耕地开垦与草地修复。其中，404 万公顷荒漠转化为草地，319 万公顷荒漠开垦为耕地；不透水面扩张 58 万公顷，地表水体增加 35 万公顷；同时存在大量地类内部转换，例如 312 万公顷草地转为耕地。   综上，这套时序连续、高分辨率的 OasisMap30 数据集可为绿洲景观格局演变、社会 - 生态响应、空间格局优化等研究提供有力支撑，助力绿洲区域可持续发展。   数据集共划分 7 类土地覆被，数据中代码及其所代表的土地覆被类型如下：1：不透水面、2：地表水体、3：耕地、4：灌木、5：林地、6：草地、7：裸地。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1987/01/01-2024/12/31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Albers等面积投影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绿洲, 土地覆被, LandTrendr, 干旱区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1987 1988 1989 1990 1991 1992 1993 1994 1995 1996 1997 1998 1999 2000 2001 2002 2003 2004 2005 2006 2007 2008 2009 2010 2011 2012 2013 2014 2015 2016 2017 2018 2019 2020 2021 2022 2023 2024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陈鹏,  唐强,  刘焱序,  王帅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陈鹏</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SWU-KQ 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中央高校基本科研业务费专项资金资助</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陈鹏,唐强,刘焱序,王帅. 中国绿洲30米分辨率逐年土地覆被数据集（1987-2024年）. 国家冰川冻土沙漠科学数据中心(http://www.ncdc.ac.cn), 2026. https://cstr.cn/CSTR:11738.11.ncdc.landcover.db7473.2026.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P, Tang Q, Liu Y, Luo Y, Cheng L, Wang Y, Xu W, Wang S. OasisMap30: a 30 m annual land cover dataset of China's oases from 1987 to 2024[J/OL]. Earth Syst. Sci. Data, 2026-05-18, 18(5): 3289-3302. DOI: 10.5194/essd-18-3289-2026.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