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  本数据集为2019年黄河源区鄂陵湖湖畔观测站点（LSS）的常规气象观测数据，使用Kipp&amp;Zonen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41930759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气候变化背景下三江源区域水循环演变过程及机理研究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西风—季风协同作用及其影响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XDA2006010202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西风-季风变率对泛第三极地区水汽输送的影响研究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XDA19070404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三极气候系统多圈层相互作用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鄂陵湖流域湖畔观测点常规气象观测数据（2019年）. 国家冰川冻土沙漠科学数据中心(http://www.ncdc.ac.cn), 2022. https://cstr.cn/CSTR:11738.11.ncdc.ZPWERS.db1998.2022.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