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2021年黄河多沙粗沙国家级重点治理区植被覆盖数据集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the Yellow River Sandy and coarse sand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黄河多沙粗沙国家级重点治理区植被覆盖度数据集包括山西省古交市、娄烦县、右玉县、静乐县、神池县、五寨县、岢岚县、河曲县、保德县、偏关县、吉县、乡宁县、大宁县、隰县、永和县、蒲县、汾西县、离石区、兴县、临县、柳林县、石楼县、岚县、方山县、中阳县、交口县，内蒙古托克托县、和林格尔县、清水河县、东胜区、达拉特旗、准格尔旗、鄂托克前旗、鄂托克旗、杭锦旗、乌审旗、伊金霍洛旗、磴口县、凉城县，陕西省韩城市、宝塔区、安塞县、延长县、延川县、子长县、志丹县、吴起县、宜川县、榆阳区、神木市、府谷县、横山区、靖边县、定边县、绥德县、米脂县、佳县、吴堡县、清涧县、子洲县，甘肃省泾川县、灵台县、西峰区、庆城县、环县、华池县、合水县、宁县、镇原县，宁夏回族自治区盐池县70个县2021年的植被覆盖度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黄河多沙粗沙国家级重点治理区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黄河多沙粗沙国家级重点治理区，山西省，内蒙古，陕西省，甘肃省，宁夏回族自治区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2021年黄河多沙粗沙国家级重点治理区植被覆盖数据集. 国家冰川冻土沙漠科学数据中心(http://www.ncdc.ac.cn), 2022. https://cstr.cn/CSTR:11738.11.ncdc.hhstbc.db2567.2022.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