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eco hydrological remote sensing experiment: hydrometeorological observation network data set (sidaoqiao super station meteorological element gradient observation system-2013)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  该数据集包含了2013年7月11日至2013年12月31日黑河水文气象观测网下游四道桥超级站气象要素梯度观测系统数据。站点位于内蒙古额济纳旗达来呼布镇四道桥，下垫面是柽柳。  观测点的经纬度是101.1374E,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热流板G1埋设在柽柳下方，G2和G3埋设在裸地；平均土壤温度传感器TCAV（2013年7月17日安装）埋设在地下2cm、4cm处；土壤温度探头埋设在地表0cm和地下2cm、4cm、10cm、20cm、40cm、80cm、120cm和160cm处；土壤水分传感器（2013年12月7日安装）分别埋设在地下2cm、4cm、10cm、20cm、40cm、80cm、120cm和160cm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热流板G1埋设在柽柳下方，G2和G3埋设在裸地；平均土壤温度传感器TCAV（2013年7月17日安装）埋设在地下2cm、4cm处；土壤温度探头埋设在地表0cm和地下2cm、4cm、10cm、20cm、40cm、80cm、120cm和160cm处；土壤水分传感器（2013年12月7日安装）分别埋设在地下2cm、4cm、10cm、20cm、40cm、80cm、120cm和160cm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的处理与质量控制：  （1）确保每天144个数据（每10min），若出现数据的缺失，则由-6999标示；10m风速在2013年11月12日之前由于仪器问题，期间以-6999标示；  （2）剔除有重复记录的时刻；  （3）删除了明显超出物理意义或超出仪器量程的数据；  （4）数据中以红字标示的部分为有疑问的数据；  （5）日期和时间的格式统一，并且日期、时间在同一列。如，时间为：2013-9-10 10:30；  （6）命名规则为：AWS+站点名称。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四道桥超级站,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柽柳, 水文气象观测网, 气象要素, 自动气象站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四道桥超级站,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 黑河生态水文遥感试验：水文气象观测网数据集（四道桥超级站气象要素梯度观测系统-2013年）. 国家冰川冻土沙漠科学数据中心(http://www.ncdc.ac.cn), 2021. https://cstr.cn/CSTR:11738.11.ncdc.nieer.2020.1591.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