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on Soil Priming Effect Responses to Multiple Global Change Factors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10.12072/ncdc.nieer.db7060.2026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11738.11.NCDC.NIEER.DB7060.2026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  1.Priming effect data: Derived from the screened paper data.   2.Climate and soil property data: Provided in the article; if not available in the article, meteorological variables were obtained from the WorldClim database (http://www.worldclim.org) based on the geographic coordinates of each sampling site; soil physical and chemical properties were obtained from the SoilGrids250m 2.0 database (http://soilgrids.org) based on the coordinates of each sampling site.   3.Ecosystem type and experimental attribute data: Obtained from the screened paper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priming effect was calculated as follows Feng and Zhu (2021) and Favaro et al. (2025)：Favaro, A., Singh, B., Warren, C., and Dijkstra, F. A. 2025. “Differences between priming and rhizosphere priming effects: Concepts and mechanisms.” Soil Biology and Biochemistry 205: 109769. https://doi.org/10.1016/j.soilbio.2025.109769 Feng, J., and Zhu, B. 2021. “Does calculation method affect the nutrient-addition effect on priming?” Geoderma 393: 115040. https://doi.org/10.1016/j.geoderma.2021.115040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size:939.0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Theme:Priming effect, Climate change, Meta-analysis, Soil C/N ratio, N mining, C dynamics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1991 1992 1993 1994 1995 1996 1997 1998 1999 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Min,  WANG Shijin,  CHENG Shengyun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author:CHENG Shengyun  </w:t>
      </w:r>
      <w:proofErr w:type="gramStart"/>
      <w:r>
        <w:rPr>
          <w:rFonts w:ascii="Times New Roman" w:hAnsi="Times New Roman" w:hint="eastAsia"/>
          <w:sz w:val="24"/>
          <w:szCs w:val="24"/>
          <w:lang w:eastAsia="zh-CN"/>
        </w:rPr>
        <w:t xml:space="preserve">,  Xu 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manager:CHENG Shengyun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number:U24A20586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number:U23A2062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number:xbzg-zdsys-202214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number:23ZDFA017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number:CSFSE-FX-2505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Min, WANG Shijin, CHENG Shengyun . Dataset on Soil Priming Effect Responses to Multiple Global Change Factors. National Cryosphere Desert Data Center(http://www.ncdc.ac.cn), 2026. https://cstr.cn/CSTR:11738.11.NCDC.NIEER.DB7060.2026.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