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冻土地下冰以及相关样品碳氮数据集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Carbon and Nitrogen Dataset for Permafrost Ground Ice and Associated Samples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10.12072/ncdc.db7829.2026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11738.11.ncdc.db7829.2026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汇集了多年冻土区地下冰及不同地表类型土壤样品的碳氮组分数据，包括HDS06和HDS01两个采样点，共29个样品、325个数据值。其中，HDS06采样点包含不同采样层位的12个地下冰样品，收录总碳（TC）、总有机碳（TOC）和无机碳（IC）3项指标，共36个数据值；HDS01采样点包含17个土壤样品，涵盖冻胀草丘、平坦草甸、裸露区、土筏、滑塌区、边缘区和控制区，每个样品收录8项碳指标和9项氮指标，共289个数据值。数据以Excel格式存储，计量单位为g/kg或mg/kg，可为研究多年冻土区地下冰碳含量及滑塌扰动相关的碳氮变化提供基础数据。   本数据集包含两个采样点的多年冻土区样品数据，共计325个数据值。第一采样点位于东经100.7155°、北纬37.44687°，样品编号均以HDS06为前缀，以10 cm或者20 cm为间隔采集地下冰样品，测定其总碳、有机碳和无机碳含量，共获得36个数据值。第二采样点位于东经100.7065°、北纬37.46294°，共采集17个样品，样品编号均以HDS01为前缀，其中P0包含2个样品，P1—P3各包含5个样品。每个样品测定17项碳氮指标，包括8项碳指标和9项氮指标，共获得289个数据值，计量单位为g/kg或mg/kg。</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  本数据集来源于多年冻土区两个采样点的野外样品采集与实验室分析。第一采样点位于东经100.7155°、北纬37.44687°，以10 cm或者20 cm为间隔采集地下冰样品，获取总碳、有机碳和无机碳含量数据。第二采样点位于东经100.7065°、北纬37.46294°，共采集17个土壤样品，样品编号均以HDS01为前缀，其中P0包含2个样品，P1—P3各包含5个样品。未发生滑塌区域采集冻胀草丘和平坦草甸样品，滑塌区域及其周边采集裸露区、土筏、滑塌区、边缘区和对照区样品，其中对照区位于距边缘区20 m的未受滑塌影响地带。   土壤样品根据测定项目采用相应的前处理方式：用于部分碳组分分析的样品去除可见根系和碎石后自然风干，并过2 mm筛备用；铵态氮和硝态氮采用新鲜土样提取测定。总碳、总有机碳和无机碳采用固体样品模块（SSM-5000A，Shimadzu）测定；溶解性有机碳经提取和0.45 μm滤膜过滤后，采用TOC分析仪（TOC-VCPH，Shimadzu）测定；颗粒有机碳和矿物结合态有机碳通过53 μm筛分分离后测定；铁结合态有机碳采用柠檬酸盐—碳酸氢盐—连二亚硫酸盐提取法确定。总氮采用凯氏定氮法测定，铵态氮和硝态氮经KCl溶液提取后采用连续流动分析仪测定，其他相关组分采用酸水解、蒸汽蒸馏及氯仿熏蒸等方法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  实验测定结果按采样点和样品编号分类汇总为Excel属性数据表。地下冰数据按照采样顺序整理，将各样品的总碳、有机碳和无机碳测定值对应存储；土壤数据以样品编号（sample ID）为唯一标识，关联同一样品的17项碳氮指标。数据整理过程中核对样品编号、字段名称、指标单位、记录完整性和数值类型，保留原始测定值及相应单位。其中，土壤指标中的微生物量碳（MBC）、微生物量氮（MBN）、硝态氮（NO3--N）和铵态氮（NH4+-N）采用mg/kg，其余13项指标采用g/kg；铁结合态有机碳根据处理组与对照组固体残留物的碳含量差异计算。两个采样点的数据分类汇总后，共形成325个数据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  本数据集包含29个样品，样品编号均唯一，共收录325个指标数据值，均为数值型 。其中，HDS01采样点17个样品的17项碳氮指标记录完整，共289个数据值；HDS06采样点12个样品的总碳、总有机碳和无机碳指标记录完整，共36个数据值。HDS06样品的其他指标未在本数据集中收录，相应字段保留为空，不代表零值。各指标计量单位均在字段名称中标明，数据完整性按照不同类型样品实际收录的指标分别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HDS01样品采集于2024-12-9；HDS06样品采集于2019-5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3633.0m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冻土滑塌, 碳组分, 氮组分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HDS01采样区,  HDS06采样区,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  高坛光,  张鸿宇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  </w:t>
      </w:r>
      <w:proofErr w:type="gramStart"/>
      <w:r>
        <w:rPr>
          <w:rFonts w:ascii="Times New Roman" w:hAnsi="Times New Roman" w:hint="eastAsia"/>
          <w:sz w:val="24"/>
          <w:szCs w:val="24"/>
          <w:lang w:eastAsia="zh-CN"/>
        </w:rPr>
        <w:t xml:space="preserve">,  高坛光  </w:t>
      </w:r>
      <w:proofErr w:type="gramStart"/>
      <w:r>
        <w:rPr>
          <w:rFonts w:ascii="Times New Roman" w:hAnsi="Times New Roman" w:hint="eastAsia"/>
          <w:sz w:val="24"/>
          <w:szCs w:val="24"/>
          <w:lang w:eastAsia="zh-CN"/>
        </w:rPr>
        <w:t xml:space="preserve">,  张鸿宇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 高坛光, 张鸿宇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XDB0950203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冻土地下冰灾害风险与应对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张玉兰,高坛光,张鸿宇. 冻土地下冰以及相关样品碳氮数据集. 国家冰川冻土沙漠科学数据中心(http://www.ncdc.ac.cn), 2026. https://cstr.cn/CSTR:11738.11.ncdc.db7829.2026.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