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中国大气污染物和二氧化碳排放趋势数据集（2005-2021年）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 Atmospheric Pollutant and Carbon Dioxide Emission Trends Dataset (2005-2021)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10.6084/m9.figshare.21777005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11738.11.NCDC.FIGSHARE.DB4149.2023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  本数据集编制了 2005 年至 2021 年中国大陆大气污染物和二氧化碳耦合排放数据集，即 ABaCAS-EI v2.0（空气效益与成本及达标评估系统-排放清单 2.0 版），它是 ABaCAS-EI 的更新版本。该数据集涵盖二氧化碳和 9 类空气污染物，包括 11 个主要来源类别和 280 多个分类。   该数据集按物种、部门、年份和省份介绍了排放量。   1) 种类包括 CO2 、SO2、NOx、PM10、PM2.5、BC、OC、VOCs、NH3 和 CO；   2) 报告了 15 个排放部门：农业氮肥施用、农业畜牧业、居民生物燃料燃烧、居民化石燃料燃烧、居民溶剂使用、其他居民源、工业锅炉、生物质露天焚烧、发电厂、水泥工业、钢铁工业、其他工业流程、工业溶剂使用、非道路机械和道路车辆；   3) 2005 年至 2021 年；   4) 中国大陆所有 31 个省份。</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  活动数据大多从官方来源收集，并有质量保证。大气污染物的排放因子来自局部实验或相关文献的综合，二氧化碳的排放因子参考了中国温室气体排放清单指南（国家发改委，2011 年）和政府间气候变化专门委员会（IPCC）发布的指南。大气污染物的特定措施去除率及其应用比例收集自官方报告、国家环境统计数据、工业调查和以往研究。与CO2相关的数据则从 IPCC 指南和文献中收集。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  本研究采用蒙特卡罗模拟来量化排放量估算的不确定性，重复蒙特卡罗模拟 10,000 次，以 95% 的置信区间估算排放量。每个物种总排放量的不确定性是通过合并各省分部门获得的数值而得出的。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2005/01/01-2021/12/31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832.0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中国, 空气污染物和二氧化碳排放, 大气科学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73.67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吴清茹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w:t>
      </w:r>
      <w:proofErr w:type="gramStart"/>
      <w:r>
        <w:rPr>
          <w:rFonts w:ascii="Times New Roman" w:hAnsi="Times New Roman" w:hint="eastAsia"/>
          <w:sz w:val="24"/>
          <w:szCs w:val="24"/>
          <w:lang w:eastAsia="zh-CN"/>
        </w:rPr>
        <w:t xml:space="preserve">,   吴清茹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吴清茹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王书肖, 吴清茹. 中国大气污染物和二氧化碳排放趋势数据集（2005-2021年）. 国家冰川冻土沙漠科学数据中心(http://www.ncdc.ac.cn), 2023. https://cstr.cn/CSTR:11738.11.NCDC.FIGSHARE.DB4149.2023.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S, Wang S, Wu Q, Zhang Y, Ouyang D, Zheng H, Han L, Qiu X, Wen Y, Liu M, Jiang Y, Yin D, Liu K, Zhao B, Zhang S, Wu Y, Hao J. Emission trends of air pollutants and CO₂ in China from 2005 to 2021[J/OL]. Earth System Science Data, 2023, 15(6): 2279-2294. DOI: 10.5194/essd-15-2279-2023.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