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三江源区高原鼠兔洞穴密度、鼠兔裸斑1km比例数据（2015-2018年）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Density of plateau pika caves and 1km ratio of bare spots in the Sanjiangyuan area (2015-2018)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10.12072/ncdc.permalab.db6495.2024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11738.11.NCDC.PERMALAB.DB6495.2024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  本数据集包括三江源区高原鼠兔洞穴入口密度（单位:个）、鼠兔扰动导致的裸地比例（单位:%）的栅格数据。数据反映2015-2018年生长季（6-9月）的平均态，数据的空间分辨率为1km。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  本数据集是基于我们自行研发的随机模型来模拟生产的。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关于高原鼠兔的鼠洞密度模拟，首先基于贝叶斯加性回归树这一物种分布模型，模拟得到高原鼠兔的适宜生境。适宜生境反映了高原鼠兔在不同区域环境的栖息偏好，为区域尺度上的鼠洞密度模拟提供了关键的先验信息。我们自主研发了一种新的随机模型，充分利用了现有三江源区的鼠洞密度调查数据，并结合适宜生境提供的空间分布概率，模拟得到1km尺度的三江源区鼠洞密度。鼠兔的裸斑数据是利用无人机数据拟合鼠洞密度与裸地比例之间的统计关系，结合模拟的鼠洞密度进行估算。我们拟合了三种统计关系，分别代表低裸斑、中裸斑和高裸斑。卫星遥感的植被盖度数据则用于判断不同区域所属的统计关系。更多细节请参考我们发表在《GRL》的Chen et al. 2024论文。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  数据提供者充分利用现有的实地调查数据以及无人机数据，结合模型进行区域模拟。同时，基于卫星遥感数据对模拟结果进行准确性检查和异常值剔除，最终数据能够较好反映真实世界的情形。</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2015/07/01-2018/08/31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2568.0m-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6535.0m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1平方公里</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高原鼠兔, 裸斑比例, 随机模型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陈玉红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陈玉红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陈玉红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2019QZKK0905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子课题“冻土冻融灾害及重大冻土工程病害”</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冰冻圈变量速变智能发现及演变感知数据工程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南卓铜,陈玉红. 三江源区高原鼠兔洞穴密度、鼠兔裸斑1km比例数据（2015-2018年）. 国家冰川冻土沙漠科学数据中心(http://www.ncdc.ac.cn), 2024. https://cstr.cn/CSTR:11738.11.NCDC.PERMALAB.DB6495.2024.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Yuhong, Nan Zhuotong, Zhao Shuping. [J]. Bare Patches Created by Plateau Pikas Contribute to Warming Permafrost on the Tibet Plateau[J]. Geophysical Research Letters, 2024, 51, (11):e2024GL108976.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