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2015-2019年黄河流域民族分布及人口情况数据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Ethnic Distribution and Population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  近五年各个县区各个民族的人口情况。   1、数据集命名：流域民族分布及人口.xlsx。2、属性说明：省：流域流经省级区域。市：流域流经市级区域。县(区)：流域流经区县级区域。汉族人口。各少数民族人口：有些数据是整个的总和，有些数据是各个主要少数民族人口数。   主要统计了河南省、山东省、宁夏回族自治区、山西省、陕西省、青海省的汉族人口数、各少数民族人口数，有的省份统计了少数民族占全县总人口的比例。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  源自黄河流域2015-2019年各县区年鉴。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  数据为人工整理收集并摘录。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民族分布详情, 汉族人口数, 少数民族人口数,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山西省,  陕西省,  河南省,  黄河流域,  山东,  宁夏,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2015-2019年黄河流域民族分布及人口情况数据. 国家冰川冻土沙漠科学数据中心(http://www.ncdc.ac.cn), 2021. https://cstr.cn/CSTR:11738.11.NCDC.YRIVER.2021.20.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