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乌鲁木齐河源1号冰川物质平衡数据集（1960-2025年）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Urumqi River Source No.1 Glacier Mass Balance Dataset (1960-2025)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10.12072/ncdc.tianshan.db7117.2026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11738.11.NCDC.TIANSHAN.DB7117.2026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  采用花杆-雪坑法进行单点消融量和积累量观测，再将单点观测结果点绘到大比例尺冰川地形图上，按净平衡等值线法或等高线分区法计算整个整条冰川的冬季、夏季及年度的物质平衡各分量。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物质平衡观测采用冰川学方法（花杆/雪坑法）。具体步骤包括：1）物质平衡花杆网阵观测网络布设。在冰川表面布设木质或金属观测杆（花杆），并对其编号，理想的花杆布设应均匀分布于冰川表面，组成以单点为节点的观测网阵。花杆钻孔依靠蒸汽钻或人工冰芯钻钻取。花杆露出雪面的高度和在冰内的长度依照布设点的积累或消融情况以及观测周期而定。2）定期测量花杆出露冰川表面的高度，根据其变化计算冰川的消融量或积累量。对于冰川积累区，还可以通开挖雪坑的方法，确定冰川的积累量。3）冰川物质平衡计算。根据物质平衡花杆点和雪坑在特定时期内的观测，可计算得出观测时期内观测点的物质平衡，利用插值手段，通过等值线法与等高线法方法，得到观测时段内整条冰川的物质平衡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世界冰川监测中心（WGMS）冰川学观测调查方法、规范执行，采用花杆-雪坑法进行观测，定期观测冰川表面相对于花杆顶点的位置，在积累区定时定点开挖雪坑或钻孔取样，测量雪层密度，分析雪-粒雪层位特征，以计算雪层积累量，再将单点观测结果点绘到大比例尺冰川地形图上，按净平衡等值线法或等高线分区法计算整个整条冰川的瞬时、季节（如冬季和夏季）及年度的物质平衡各分量。垂直分辨率 0.01 米每 10 kg/m2（单点物质平衡），整条冰川物质平衡不确定性控制在200 kg/m2/a。</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1960/08/31-2025/08/31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天山乌鲁木齐河源1号冰川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excle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河源1号冰川, 冰川物质平衡, 天山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天山乌鲁木齐河源1号冰川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李慧林,  周平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李慧林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天山冰川数据资源体系整编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李慧林,周平. 乌鲁木齐河源1号冰川物质平衡数据集（1960-2025年）. 国家冰川冻土沙漠科学数据中心(http://www.ncdc.ac.cn), 2026. https://cstr.cn/CSTR:11738.11.NCDC.TIANSHAN.DB7117.2026.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