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Accurate management data set of Zhenglan Banner family ranch in Xilin Gol League, Inner Mongolia Autonomous Region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&lt;p&gt;&amp;emsp;This data set sorted out the basic situation of grazing households in Zhenglan Banner and calculated by ACIAR Stage model under different loading and storage rates, and obtained the variation trends of gross profit rate per unit of grassland, meat yield per unit of grassland, cash flow of grazing households and grassland biomass under different loading and storage rates. It provides a basis for the restoration of degraded grassland and accurate management of family pasture in desert steppe.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&lt;p&gt;&amp;emsp;Subject mainly through field positioning monitoring, controlled grazing experiment, planting suitable for local climate Quality forage varieties, questionnaire survey and literature were used to obtain the data needed for the study.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 Adopt the combination of qualitative analysis and quantitative research, dynamic evaluation and static analysis Methods: The desertification grazing experiment and family pasture demonstration area were studied and analyzed to reveal the nature and human life Direct and indirect effects of land movement on grassland degradation and their relative contributions.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are more accurate and meet the accuracy requirements.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place:Zhenglan Banner, Xilin Gol League, Inner Mongolia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altitude:1295.0m-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1301.0m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Theme:Model calculation, livestock carrying capacity, gross profit rate per unit grassland, meat yield per unit grassland, grassland biomass, current situation of herdsman information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Place:Zhenglan Banner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  ,  BAI Chunli,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BAI Chunli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 , BAI Chunli, . Accurate management data set of Zhenglan Banner family ranch in Xilin Gol League, Inner Mongolia Autonomous Region (2018). National Cryosphere Desert Data Center(http://www.ncdc.ac.cn), 2022. https://cstr.cn/CSTR:11738.11.ncdc.Dgrass.db2106.2022.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