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渭河流域30米分辨率数字高程模型（DEM）数据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Digital Elevation Model (DEM) data with 30-meter resolution for the Weihe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10.12072/ncdc.WRiver.db0009.2021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  本数据以SRTM 30米分辨率DEM数据为数据源，进行数据拼接、重采样等影像处理，再利用渭河流域区域边界裁剪，生成空间分辨率为30m的渭河流域区域DEM数据产品。   该数据可为渭河流域区域科学研究提供基础地理数据支持。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  渭河流域30 m分辨率DEM数据来自NASA的SRTM v41 1s数据，该数据目前由USGS免费分发，可以从USGS FTP站点免费下载。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  利用Python程序进行影像拼接、重采样；按照渭河流域边界为研究区域进行裁剪，生成渭河流域30米DEM数据产品。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  对源数据进行重采样，数据质量良好。SRTM DEM数据的垂直误差小于16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渭河流域30米分辨率数字高程模型（DEM）数据. 国家冰川冻土沙漠科学数据中心(http://www.ncdc.ac.cn), 2021. https://cstr.cn/CSTR:11738.11.ncdc.WRiver.2021.7.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