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海河流域多尺度地表通量与气象要素观测数据集：大兴站-涡动相关仪(2008-2010年)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Daxing station eddy correlator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该数据集包含了2008年1月1日至2010年12月31日的涡动相关仪观测数据。站点位于北京市大兴区魏善庄，下垫面是玉米/小麦、瓜果。观测点的经纬度是116.4271E, 39.6213N，海拔20m。 涡动相关仪发布的观测数据包括：日期/时间Date/Time，风向Wdir（°），水平风速Wnd（m/s），侧向风速标准差Std_Uy（m/s），超声虚温Tv（℃），水汽密度H2O（g/m3），二氧化碳浓度CO2（mg/m3），摩擦速度Ustar（m/s），奥布霍夫长度，感热通量Hs（W/m2），潜热通量LE（W/m2），二氧化碳通量Fc（mg/(m2s)），感热通量的质量标识QA_Hs，潜热通量的质量标识QA_LE，二氧化碳通量的质量标识QA_Fc。感热、潜热、二氧化碳通量的质量标识分为九级（质量标识1:（0&lt;Δst &lt;15, &lt;0ITC&lt;30）; 2: （16&lt;Δst &lt;30, 0&lt;ITC&lt;30）;3:( 0&lt;Δst &lt;30, 31&lt;ITC&lt;75); 4: （31&lt;Δst &lt;75, 0&lt;ITC&lt;30）; 5: （0&lt;Δst &lt;75, 31&lt;ITC&lt;100）; 6: （76&lt;Δst &lt;100, ITC&lt;100）; 7: （Δst &lt;250, ITC&lt;250）; 8: （Δst &lt;1000, ITC&lt;1000）; 其余为9）。数据时间的含义，如0:30代表0:00-0:30的平均；数据以*.xls格式存储。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涡动相关仪的采集频率是10Hz，架高为3m，超声朝向是295度（正北向为0度），超声风速仪与CO2/H2O分析仪之间的距离是18cm。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ire软件对原始采集的10Hz数据进行后处理得到的30分钟数据，其处理的主要步骤包括：野点值剔除，延迟时间校正，坐标旋转（平面拟合法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北京市大兴区海河流域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二氧化碳通量, 涡动相关仪,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大兴区,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海河流域多尺度地表通量与气象要素观测数据集：大兴站-涡动相关仪(2008-2010年). 国家冰川冻土沙漠科学数据中心(http://www.ncdc.ac.cn), 2020. https://cstr.cn/CSTR:11738.11.ncdc.Westdc.2020.424.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